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DBD188" w14:textId="27C4C610" w:rsidR="00C558B4" w:rsidRPr="00604B3D" w:rsidRDefault="00C558B4" w:rsidP="00064564">
      <w:pPr>
        <w:pStyle w:val="spstitulooriginal"/>
        <w:rPr>
          <w:sz w:val="24"/>
          <w:szCs w:val="22"/>
          <w:lang w:val="es-ES_tradnl"/>
        </w:rPr>
      </w:pPr>
      <w:bookmarkStart w:id="0" w:name="_Hlk135211169"/>
      <w:r w:rsidRPr="00604B3D">
        <w:rPr>
          <w:sz w:val="24"/>
          <w:szCs w:val="22"/>
          <w:lang w:val="es-ES_tradnl"/>
        </w:rPr>
        <w:t xml:space="preserve">Inteligencia artificial en la educación universitaria: </w:t>
      </w:r>
      <w:r w:rsidR="008E3D08">
        <w:rPr>
          <w:sz w:val="24"/>
          <w:szCs w:val="22"/>
          <w:lang w:val="es-ES_tradnl"/>
        </w:rPr>
        <w:t>R</w:t>
      </w:r>
      <w:r w:rsidRPr="00604B3D">
        <w:rPr>
          <w:sz w:val="24"/>
          <w:szCs w:val="22"/>
          <w:lang w:val="es-ES_tradnl"/>
        </w:rPr>
        <w:t>evisión bibliométrica en Scopus y Web of Science</w:t>
      </w:r>
    </w:p>
    <w:bookmarkEnd w:id="0"/>
    <w:p w14:paraId="1BB575A2" w14:textId="6EC7FF0E" w:rsidR="00C558B4" w:rsidRDefault="00C558B4" w:rsidP="00064564">
      <w:pPr>
        <w:pStyle w:val="spstitulotraduc"/>
        <w:rPr>
          <w:sz w:val="24"/>
          <w:szCs w:val="22"/>
          <w:lang w:val="en-US"/>
        </w:rPr>
      </w:pPr>
      <w:r w:rsidRPr="00604B3D">
        <w:rPr>
          <w:sz w:val="24"/>
          <w:szCs w:val="22"/>
          <w:lang w:val="en-US"/>
        </w:rPr>
        <w:t xml:space="preserve">Artificial </w:t>
      </w:r>
      <w:r w:rsidR="008E3D08">
        <w:rPr>
          <w:sz w:val="24"/>
          <w:szCs w:val="22"/>
          <w:lang w:val="en-US"/>
        </w:rPr>
        <w:t>I</w:t>
      </w:r>
      <w:r w:rsidRPr="00604B3D">
        <w:rPr>
          <w:sz w:val="24"/>
          <w:szCs w:val="22"/>
          <w:lang w:val="en-US"/>
        </w:rPr>
        <w:t xml:space="preserve">ntelligence in </w:t>
      </w:r>
      <w:r w:rsidR="008E3D08">
        <w:rPr>
          <w:sz w:val="24"/>
          <w:szCs w:val="22"/>
          <w:lang w:val="en-US"/>
        </w:rPr>
        <w:t>U</w:t>
      </w:r>
      <w:r w:rsidRPr="00604B3D">
        <w:rPr>
          <w:sz w:val="24"/>
          <w:szCs w:val="22"/>
          <w:lang w:val="en-US"/>
        </w:rPr>
        <w:t xml:space="preserve">niversity </w:t>
      </w:r>
      <w:r w:rsidR="008E3D08">
        <w:rPr>
          <w:sz w:val="24"/>
          <w:szCs w:val="22"/>
          <w:lang w:val="en-US"/>
        </w:rPr>
        <w:t>E</w:t>
      </w:r>
      <w:r w:rsidRPr="00604B3D">
        <w:rPr>
          <w:sz w:val="24"/>
          <w:szCs w:val="22"/>
          <w:lang w:val="en-US"/>
        </w:rPr>
        <w:t xml:space="preserve">ducation: </w:t>
      </w:r>
      <w:r w:rsidR="008E3D08">
        <w:rPr>
          <w:sz w:val="24"/>
          <w:szCs w:val="22"/>
          <w:lang w:val="en-US"/>
        </w:rPr>
        <w:t>B</w:t>
      </w:r>
      <w:r w:rsidRPr="00604B3D">
        <w:rPr>
          <w:sz w:val="24"/>
          <w:szCs w:val="22"/>
          <w:lang w:val="en-US"/>
        </w:rPr>
        <w:t xml:space="preserve">ibliometric </w:t>
      </w:r>
      <w:r w:rsidR="008E3D08">
        <w:rPr>
          <w:sz w:val="24"/>
          <w:szCs w:val="22"/>
          <w:lang w:val="en-US"/>
        </w:rPr>
        <w:t>R</w:t>
      </w:r>
      <w:r w:rsidRPr="00604B3D">
        <w:rPr>
          <w:sz w:val="24"/>
          <w:szCs w:val="22"/>
          <w:lang w:val="en-US"/>
        </w:rPr>
        <w:t>eview in Scopus and Web of Science</w:t>
      </w:r>
    </w:p>
    <w:p w14:paraId="19B90193" w14:textId="7E8EC96E" w:rsidR="00D513E9" w:rsidRPr="00604B3D" w:rsidRDefault="00D513E9" w:rsidP="00064564">
      <w:pPr>
        <w:pStyle w:val="spstitulotraduc"/>
        <w:rPr>
          <w:sz w:val="24"/>
          <w:szCs w:val="22"/>
          <w:lang w:val="en-US"/>
        </w:rPr>
      </w:pPr>
      <w:proofErr w:type="spellStart"/>
      <w:r w:rsidRPr="00D513E9">
        <w:rPr>
          <w:sz w:val="24"/>
          <w:szCs w:val="22"/>
          <w:lang w:val="en-US"/>
        </w:rPr>
        <w:t>Inteligência</w:t>
      </w:r>
      <w:proofErr w:type="spellEnd"/>
      <w:r w:rsidRPr="00D513E9">
        <w:rPr>
          <w:sz w:val="24"/>
          <w:szCs w:val="22"/>
          <w:lang w:val="en-US"/>
        </w:rPr>
        <w:t xml:space="preserve"> artificial </w:t>
      </w:r>
      <w:proofErr w:type="spellStart"/>
      <w:r w:rsidRPr="00D513E9">
        <w:rPr>
          <w:sz w:val="24"/>
          <w:szCs w:val="22"/>
          <w:lang w:val="en-US"/>
        </w:rPr>
        <w:t>na</w:t>
      </w:r>
      <w:proofErr w:type="spellEnd"/>
      <w:r w:rsidRPr="00D513E9">
        <w:rPr>
          <w:sz w:val="24"/>
          <w:szCs w:val="22"/>
          <w:lang w:val="en-US"/>
        </w:rPr>
        <w:t xml:space="preserve"> </w:t>
      </w:r>
      <w:proofErr w:type="spellStart"/>
      <w:r w:rsidRPr="00D513E9">
        <w:rPr>
          <w:sz w:val="24"/>
          <w:szCs w:val="22"/>
          <w:lang w:val="en-US"/>
        </w:rPr>
        <w:t>educação</w:t>
      </w:r>
      <w:proofErr w:type="spellEnd"/>
      <w:r w:rsidRPr="00D513E9">
        <w:rPr>
          <w:sz w:val="24"/>
          <w:szCs w:val="22"/>
          <w:lang w:val="en-US"/>
        </w:rPr>
        <w:t xml:space="preserve"> </w:t>
      </w:r>
      <w:proofErr w:type="spellStart"/>
      <w:r w:rsidRPr="00D513E9">
        <w:rPr>
          <w:sz w:val="24"/>
          <w:szCs w:val="22"/>
          <w:lang w:val="en-US"/>
        </w:rPr>
        <w:t>universitária</w:t>
      </w:r>
      <w:proofErr w:type="spellEnd"/>
      <w:r w:rsidRPr="00D513E9">
        <w:rPr>
          <w:sz w:val="24"/>
          <w:szCs w:val="22"/>
          <w:lang w:val="en-US"/>
        </w:rPr>
        <w:t xml:space="preserve">: </w:t>
      </w:r>
      <w:proofErr w:type="spellStart"/>
      <w:r w:rsidRPr="00D513E9">
        <w:rPr>
          <w:sz w:val="24"/>
          <w:szCs w:val="22"/>
          <w:lang w:val="en-US"/>
        </w:rPr>
        <w:t>uma</w:t>
      </w:r>
      <w:proofErr w:type="spellEnd"/>
      <w:r w:rsidRPr="00D513E9">
        <w:rPr>
          <w:sz w:val="24"/>
          <w:szCs w:val="22"/>
          <w:lang w:val="en-US"/>
        </w:rPr>
        <w:t xml:space="preserve"> </w:t>
      </w:r>
      <w:proofErr w:type="spellStart"/>
      <w:r w:rsidRPr="00D513E9">
        <w:rPr>
          <w:sz w:val="24"/>
          <w:szCs w:val="22"/>
          <w:lang w:val="en-US"/>
        </w:rPr>
        <w:t>revisão</w:t>
      </w:r>
      <w:proofErr w:type="spellEnd"/>
      <w:r w:rsidRPr="00D513E9">
        <w:rPr>
          <w:sz w:val="24"/>
          <w:szCs w:val="22"/>
          <w:lang w:val="en-US"/>
        </w:rPr>
        <w:t xml:space="preserve"> </w:t>
      </w:r>
      <w:proofErr w:type="spellStart"/>
      <w:r w:rsidRPr="00D513E9">
        <w:rPr>
          <w:sz w:val="24"/>
          <w:szCs w:val="22"/>
          <w:lang w:val="en-US"/>
        </w:rPr>
        <w:t>bibliométrica</w:t>
      </w:r>
      <w:proofErr w:type="spellEnd"/>
      <w:r w:rsidRPr="00D513E9">
        <w:rPr>
          <w:sz w:val="24"/>
          <w:szCs w:val="22"/>
          <w:lang w:val="en-US"/>
        </w:rPr>
        <w:t xml:space="preserve"> </w:t>
      </w:r>
      <w:proofErr w:type="spellStart"/>
      <w:r w:rsidRPr="00D513E9">
        <w:rPr>
          <w:sz w:val="24"/>
          <w:szCs w:val="22"/>
          <w:lang w:val="en-US"/>
        </w:rPr>
        <w:t>na</w:t>
      </w:r>
      <w:proofErr w:type="spellEnd"/>
      <w:r w:rsidRPr="00D513E9">
        <w:rPr>
          <w:sz w:val="24"/>
          <w:szCs w:val="22"/>
          <w:lang w:val="en-US"/>
        </w:rPr>
        <w:t xml:space="preserve"> Scopus e </w:t>
      </w:r>
      <w:proofErr w:type="spellStart"/>
      <w:r w:rsidRPr="00D513E9">
        <w:rPr>
          <w:sz w:val="24"/>
          <w:szCs w:val="22"/>
          <w:lang w:val="en-US"/>
        </w:rPr>
        <w:t>na</w:t>
      </w:r>
      <w:proofErr w:type="spellEnd"/>
      <w:r w:rsidRPr="00D513E9">
        <w:rPr>
          <w:sz w:val="24"/>
          <w:szCs w:val="22"/>
          <w:lang w:val="en-US"/>
        </w:rPr>
        <w:t xml:space="preserve"> Web of Science</w:t>
      </w:r>
    </w:p>
    <w:p w14:paraId="7DDA6A42" w14:textId="77777777" w:rsidR="00734849" w:rsidRPr="00F47289" w:rsidRDefault="00734849" w:rsidP="000908A0">
      <w:pPr>
        <w:rPr>
          <w:lang w:val="en-US"/>
        </w:rPr>
      </w:pPr>
    </w:p>
    <w:p w14:paraId="18B99454" w14:textId="0B79A33A" w:rsidR="00D513E9" w:rsidRPr="00F47289" w:rsidRDefault="00D513E9" w:rsidP="00734849">
      <w:pPr>
        <w:spacing w:line="240" w:lineRule="auto"/>
        <w:rPr>
          <w:rFonts w:asciiTheme="minorHAnsi" w:hAnsiTheme="minorHAnsi" w:cstheme="minorHAnsi"/>
          <w:sz w:val="22"/>
          <w:szCs w:val="22"/>
          <w:lang w:val="en-US"/>
        </w:rPr>
      </w:pPr>
      <w:r w:rsidRPr="00F47289">
        <w:rPr>
          <w:rFonts w:asciiTheme="minorHAnsi" w:hAnsiTheme="minorHAnsi" w:cstheme="minorHAnsi"/>
          <w:sz w:val="22"/>
          <w:szCs w:val="22"/>
          <w:lang w:val="en-US"/>
        </w:rPr>
        <w:t>Calixto Tapullima-Mori 1</w:t>
      </w:r>
    </w:p>
    <w:p w14:paraId="75365764" w14:textId="762FBB6D" w:rsidR="00734849" w:rsidRPr="00F47289" w:rsidRDefault="00D513E9" w:rsidP="00734849">
      <w:pPr>
        <w:spacing w:line="240" w:lineRule="auto"/>
        <w:rPr>
          <w:rFonts w:asciiTheme="minorHAnsi" w:hAnsiTheme="minorHAnsi" w:cstheme="minorHAnsi"/>
          <w:sz w:val="22"/>
          <w:szCs w:val="22"/>
          <w:lang w:val="en-US"/>
        </w:rPr>
      </w:pPr>
      <w:r w:rsidRPr="00F47289">
        <w:rPr>
          <w:rFonts w:asciiTheme="minorHAnsi" w:hAnsiTheme="minorHAnsi" w:cstheme="minorHAnsi"/>
          <w:sz w:val="22"/>
          <w:szCs w:val="22"/>
          <w:lang w:val="en-US"/>
        </w:rPr>
        <w:t>Universidad Peruana Unión</w:t>
      </w:r>
    </w:p>
    <w:p w14:paraId="40C38B64" w14:textId="0CFD6858" w:rsidR="00734849" w:rsidRPr="00D60590" w:rsidRDefault="00D513E9" w:rsidP="00734849">
      <w:pPr>
        <w:spacing w:line="240" w:lineRule="auto"/>
        <w:rPr>
          <w:rFonts w:asciiTheme="minorHAnsi" w:hAnsiTheme="minorHAnsi" w:cstheme="minorHAnsi"/>
          <w:sz w:val="22"/>
          <w:szCs w:val="22"/>
        </w:rPr>
      </w:pPr>
      <w:r>
        <w:rPr>
          <w:rFonts w:asciiTheme="minorHAnsi" w:hAnsiTheme="minorHAnsi" w:cstheme="minorHAnsi"/>
          <w:sz w:val="22"/>
          <w:szCs w:val="22"/>
        </w:rPr>
        <w:t>Tarapoto, Perú</w:t>
      </w:r>
    </w:p>
    <w:p w14:paraId="28C7631B" w14:textId="7675C00A" w:rsidR="00734849" w:rsidRDefault="00000000" w:rsidP="00734849">
      <w:pPr>
        <w:spacing w:line="240" w:lineRule="auto"/>
        <w:rPr>
          <w:rFonts w:asciiTheme="minorHAnsi" w:hAnsiTheme="minorHAnsi" w:cstheme="minorHAnsi"/>
          <w:sz w:val="22"/>
          <w:szCs w:val="22"/>
        </w:rPr>
      </w:pPr>
      <w:hyperlink r:id="rId8" w:history="1">
        <w:r w:rsidR="00D513E9" w:rsidRPr="006C4CB9">
          <w:rPr>
            <w:rStyle w:val="Hipervnculo"/>
            <w:rFonts w:asciiTheme="minorHAnsi" w:hAnsiTheme="minorHAnsi" w:cstheme="minorHAnsi"/>
            <w:sz w:val="22"/>
            <w:szCs w:val="22"/>
          </w:rPr>
          <w:t>calixtotapullima01@gmail.com</w:t>
        </w:r>
      </w:hyperlink>
    </w:p>
    <w:p w14:paraId="0431CC3E" w14:textId="72398F73" w:rsidR="00734849" w:rsidRPr="00F47289" w:rsidRDefault="00000000" w:rsidP="00734849">
      <w:pPr>
        <w:spacing w:line="240" w:lineRule="auto"/>
        <w:rPr>
          <w:rFonts w:asciiTheme="minorHAnsi" w:hAnsiTheme="minorHAnsi" w:cstheme="minorHAnsi"/>
          <w:sz w:val="22"/>
          <w:szCs w:val="22"/>
          <w:lang w:val="es-PE"/>
        </w:rPr>
      </w:pPr>
      <w:hyperlink r:id="rId9" w:history="1">
        <w:r w:rsidR="00D513E9" w:rsidRPr="00F47289">
          <w:rPr>
            <w:rStyle w:val="Hipervnculo"/>
            <w:rFonts w:asciiTheme="minorHAnsi" w:hAnsiTheme="minorHAnsi" w:cstheme="minorHAnsi"/>
            <w:sz w:val="22"/>
            <w:szCs w:val="22"/>
            <w:lang w:val="es-PE"/>
          </w:rPr>
          <w:t>https://orcid.org/0000-0001-8036-2199</w:t>
        </w:r>
      </w:hyperlink>
    </w:p>
    <w:p w14:paraId="0A1A8FAB" w14:textId="77777777" w:rsidR="00D513E9" w:rsidRPr="00F47289" w:rsidRDefault="00D513E9" w:rsidP="00734849">
      <w:pPr>
        <w:spacing w:line="240" w:lineRule="auto"/>
        <w:rPr>
          <w:rFonts w:asciiTheme="minorHAnsi" w:hAnsiTheme="minorHAnsi" w:cstheme="minorHAnsi"/>
          <w:sz w:val="22"/>
          <w:szCs w:val="22"/>
          <w:lang w:val="es-PE"/>
        </w:rPr>
      </w:pPr>
    </w:p>
    <w:p w14:paraId="4B01E311" w14:textId="4C39BCA1" w:rsidR="00734849" w:rsidRPr="00F47289" w:rsidRDefault="00F52447" w:rsidP="00734849">
      <w:pPr>
        <w:spacing w:line="240" w:lineRule="auto"/>
        <w:rPr>
          <w:rFonts w:asciiTheme="minorHAnsi" w:hAnsiTheme="minorHAnsi" w:cstheme="minorHAnsi"/>
          <w:sz w:val="22"/>
          <w:szCs w:val="22"/>
          <w:lang w:val="es-PE"/>
        </w:rPr>
      </w:pPr>
      <w:r w:rsidRPr="00F47289">
        <w:rPr>
          <w:rFonts w:asciiTheme="minorHAnsi" w:hAnsiTheme="minorHAnsi" w:cstheme="minorHAnsi"/>
          <w:sz w:val="22"/>
          <w:szCs w:val="22"/>
          <w:lang w:val="es-PE"/>
        </w:rPr>
        <w:t>Oscar Mamani-Benito</w:t>
      </w:r>
      <w:r w:rsidR="00734849" w:rsidRPr="00F47289">
        <w:rPr>
          <w:rFonts w:asciiTheme="minorHAnsi" w:hAnsiTheme="minorHAnsi" w:cstheme="minorHAnsi"/>
          <w:sz w:val="22"/>
          <w:szCs w:val="22"/>
          <w:lang w:val="es-PE"/>
        </w:rPr>
        <w:t xml:space="preserve"> 2</w:t>
      </w:r>
    </w:p>
    <w:p w14:paraId="2270DA78" w14:textId="123B20B3" w:rsidR="00734849" w:rsidRPr="00D60590" w:rsidRDefault="00F52447" w:rsidP="00734849">
      <w:pPr>
        <w:spacing w:line="240" w:lineRule="auto"/>
        <w:rPr>
          <w:rFonts w:asciiTheme="minorHAnsi" w:hAnsiTheme="minorHAnsi" w:cstheme="minorHAnsi"/>
          <w:sz w:val="22"/>
          <w:szCs w:val="22"/>
        </w:rPr>
      </w:pPr>
      <w:r>
        <w:rPr>
          <w:rFonts w:asciiTheme="minorHAnsi" w:hAnsiTheme="minorHAnsi" w:cstheme="minorHAnsi"/>
          <w:sz w:val="22"/>
          <w:szCs w:val="22"/>
        </w:rPr>
        <w:t>Universidad Señor de Sipán</w:t>
      </w:r>
    </w:p>
    <w:p w14:paraId="5E79F885" w14:textId="185FC93D" w:rsidR="00734849" w:rsidRPr="00D60590" w:rsidRDefault="00F52447" w:rsidP="00734849">
      <w:pPr>
        <w:spacing w:line="240" w:lineRule="auto"/>
        <w:rPr>
          <w:rFonts w:asciiTheme="minorHAnsi" w:hAnsiTheme="minorHAnsi" w:cstheme="minorHAnsi"/>
          <w:sz w:val="22"/>
          <w:szCs w:val="22"/>
        </w:rPr>
      </w:pPr>
      <w:r>
        <w:rPr>
          <w:rFonts w:asciiTheme="minorHAnsi" w:hAnsiTheme="minorHAnsi" w:cstheme="minorHAnsi"/>
          <w:sz w:val="22"/>
          <w:szCs w:val="22"/>
        </w:rPr>
        <w:t>Chiclayo, Perú</w:t>
      </w:r>
    </w:p>
    <w:p w14:paraId="083FF8BC" w14:textId="6F9EAC8F" w:rsidR="00734849" w:rsidRDefault="00000000" w:rsidP="00734849">
      <w:pPr>
        <w:spacing w:line="240" w:lineRule="auto"/>
        <w:rPr>
          <w:rFonts w:asciiTheme="minorHAnsi" w:hAnsiTheme="minorHAnsi" w:cstheme="minorHAnsi"/>
          <w:sz w:val="22"/>
          <w:szCs w:val="22"/>
        </w:rPr>
      </w:pPr>
      <w:hyperlink r:id="rId10" w:history="1">
        <w:r w:rsidR="00F52447" w:rsidRPr="006C4CB9">
          <w:rPr>
            <w:rStyle w:val="Hipervnculo"/>
            <w:rFonts w:asciiTheme="minorHAnsi" w:hAnsiTheme="minorHAnsi" w:cstheme="minorHAnsi"/>
            <w:sz w:val="22"/>
            <w:szCs w:val="22"/>
          </w:rPr>
          <w:t>mamanibe@crece.uss.edu.pe</w:t>
        </w:r>
      </w:hyperlink>
    </w:p>
    <w:p w14:paraId="6C87B8C3" w14:textId="7ADDB460" w:rsidR="00F52447" w:rsidRDefault="00000000" w:rsidP="00734849">
      <w:pPr>
        <w:spacing w:line="240" w:lineRule="auto"/>
        <w:rPr>
          <w:rFonts w:asciiTheme="minorHAnsi" w:hAnsiTheme="minorHAnsi" w:cstheme="minorHAnsi"/>
          <w:sz w:val="22"/>
          <w:szCs w:val="22"/>
        </w:rPr>
      </w:pPr>
      <w:hyperlink r:id="rId11" w:history="1">
        <w:r w:rsidR="00F52447" w:rsidRPr="006C4CB9">
          <w:rPr>
            <w:rStyle w:val="Hipervnculo"/>
            <w:rFonts w:asciiTheme="minorHAnsi" w:hAnsiTheme="minorHAnsi" w:cstheme="minorHAnsi"/>
            <w:sz w:val="22"/>
            <w:szCs w:val="22"/>
          </w:rPr>
          <w:t>https://orcid.org/0000-0002-9818-2601</w:t>
        </w:r>
      </w:hyperlink>
    </w:p>
    <w:p w14:paraId="0103621E" w14:textId="77777777" w:rsidR="00F52447" w:rsidRDefault="00F52447" w:rsidP="00734849">
      <w:pPr>
        <w:spacing w:line="240" w:lineRule="auto"/>
        <w:rPr>
          <w:rFonts w:asciiTheme="minorHAnsi" w:hAnsiTheme="minorHAnsi" w:cstheme="minorHAnsi"/>
          <w:sz w:val="22"/>
          <w:szCs w:val="22"/>
        </w:rPr>
      </w:pPr>
    </w:p>
    <w:p w14:paraId="678E9ED0" w14:textId="0C6D51B6" w:rsidR="00734849" w:rsidRPr="00D60590" w:rsidRDefault="00F52447" w:rsidP="00734849">
      <w:pPr>
        <w:spacing w:line="240" w:lineRule="auto"/>
        <w:rPr>
          <w:rFonts w:asciiTheme="minorHAnsi" w:hAnsiTheme="minorHAnsi" w:cstheme="minorHAnsi"/>
          <w:sz w:val="22"/>
          <w:szCs w:val="22"/>
        </w:rPr>
      </w:pPr>
      <w:r>
        <w:rPr>
          <w:rFonts w:asciiTheme="minorHAnsi" w:hAnsiTheme="minorHAnsi" w:cstheme="minorHAnsi"/>
          <w:sz w:val="22"/>
          <w:szCs w:val="22"/>
        </w:rPr>
        <w:t>J</w:t>
      </w:r>
      <w:r w:rsidRPr="00F52447">
        <w:rPr>
          <w:rFonts w:asciiTheme="minorHAnsi" w:hAnsiTheme="minorHAnsi" w:cstheme="minorHAnsi"/>
          <w:sz w:val="22"/>
          <w:szCs w:val="22"/>
        </w:rPr>
        <w:t>osué Edison Turpo Chaparro</w:t>
      </w:r>
      <w:r w:rsidR="00734849" w:rsidRPr="00D60590">
        <w:rPr>
          <w:rFonts w:asciiTheme="minorHAnsi" w:hAnsiTheme="minorHAnsi" w:cstheme="minorHAnsi"/>
          <w:sz w:val="22"/>
          <w:szCs w:val="22"/>
        </w:rPr>
        <w:t xml:space="preserve"> </w:t>
      </w:r>
      <w:r w:rsidR="00734849">
        <w:rPr>
          <w:rFonts w:asciiTheme="minorHAnsi" w:hAnsiTheme="minorHAnsi" w:cstheme="minorHAnsi"/>
          <w:sz w:val="22"/>
          <w:szCs w:val="22"/>
        </w:rPr>
        <w:t>3</w:t>
      </w:r>
    </w:p>
    <w:p w14:paraId="4D9F829F" w14:textId="77777777" w:rsidR="00F52447" w:rsidRPr="00D60590" w:rsidRDefault="00F52447" w:rsidP="00F52447">
      <w:pPr>
        <w:spacing w:line="240" w:lineRule="auto"/>
        <w:rPr>
          <w:rFonts w:asciiTheme="minorHAnsi" w:hAnsiTheme="minorHAnsi" w:cstheme="minorHAnsi"/>
          <w:sz w:val="22"/>
          <w:szCs w:val="22"/>
        </w:rPr>
      </w:pPr>
      <w:r>
        <w:rPr>
          <w:rFonts w:asciiTheme="minorHAnsi" w:hAnsiTheme="minorHAnsi" w:cstheme="minorHAnsi"/>
          <w:sz w:val="22"/>
          <w:szCs w:val="22"/>
        </w:rPr>
        <w:t>Universidad Peruana Unión</w:t>
      </w:r>
    </w:p>
    <w:p w14:paraId="65859979" w14:textId="77777777" w:rsidR="00F52447" w:rsidRPr="00F52447" w:rsidRDefault="00F52447" w:rsidP="00734849">
      <w:pPr>
        <w:spacing w:line="240" w:lineRule="auto"/>
        <w:rPr>
          <w:rFonts w:asciiTheme="minorHAnsi" w:hAnsiTheme="minorHAnsi" w:cstheme="minorHAnsi"/>
          <w:sz w:val="22"/>
          <w:szCs w:val="22"/>
          <w:lang w:val="it-IT"/>
        </w:rPr>
      </w:pPr>
      <w:r w:rsidRPr="00F52447">
        <w:rPr>
          <w:rFonts w:asciiTheme="minorHAnsi" w:hAnsiTheme="minorHAnsi" w:cstheme="minorHAnsi"/>
          <w:sz w:val="22"/>
          <w:szCs w:val="22"/>
          <w:lang w:val="it-IT"/>
        </w:rPr>
        <w:t>Lima, Perú</w:t>
      </w:r>
    </w:p>
    <w:p w14:paraId="10CB9FA4" w14:textId="13641B6B" w:rsidR="00F52447" w:rsidRPr="00F52447" w:rsidRDefault="00000000" w:rsidP="00734849">
      <w:pPr>
        <w:spacing w:line="240" w:lineRule="auto"/>
        <w:rPr>
          <w:rFonts w:asciiTheme="minorHAnsi" w:hAnsiTheme="minorHAnsi" w:cstheme="minorHAnsi"/>
          <w:sz w:val="22"/>
          <w:szCs w:val="22"/>
          <w:lang w:val="it-IT"/>
        </w:rPr>
      </w:pPr>
      <w:hyperlink r:id="rId12" w:history="1">
        <w:r w:rsidR="00F52447" w:rsidRPr="00F52447">
          <w:rPr>
            <w:rStyle w:val="Hipervnculo"/>
            <w:rFonts w:asciiTheme="minorHAnsi" w:hAnsiTheme="minorHAnsi" w:cstheme="minorHAnsi"/>
            <w:sz w:val="22"/>
            <w:szCs w:val="22"/>
            <w:lang w:val="it-IT"/>
          </w:rPr>
          <w:t>josuetc@upeu.edu.pe</w:t>
        </w:r>
      </w:hyperlink>
    </w:p>
    <w:p w14:paraId="625C2588" w14:textId="4A7D11B4" w:rsidR="00F52447" w:rsidRPr="00887C97" w:rsidRDefault="00000000" w:rsidP="00734849">
      <w:pPr>
        <w:spacing w:line="240" w:lineRule="auto"/>
        <w:rPr>
          <w:rFonts w:asciiTheme="minorHAnsi" w:hAnsiTheme="minorHAnsi" w:cstheme="minorHAnsi"/>
          <w:sz w:val="22"/>
          <w:szCs w:val="22"/>
          <w:lang w:val="es-PE"/>
        </w:rPr>
      </w:pPr>
      <w:hyperlink r:id="rId13" w:history="1">
        <w:r w:rsidR="00F52447" w:rsidRPr="00887C97">
          <w:rPr>
            <w:rStyle w:val="Hipervnculo"/>
            <w:rFonts w:asciiTheme="minorHAnsi" w:hAnsiTheme="minorHAnsi" w:cstheme="minorHAnsi"/>
            <w:sz w:val="22"/>
            <w:szCs w:val="22"/>
            <w:lang w:val="es-PE"/>
          </w:rPr>
          <w:t>https://orcid.org/0000-0002-1066-6389</w:t>
        </w:r>
      </w:hyperlink>
    </w:p>
    <w:p w14:paraId="2F51935A" w14:textId="77777777" w:rsidR="00734849" w:rsidRPr="00887C97" w:rsidRDefault="00734849" w:rsidP="00734849">
      <w:pPr>
        <w:spacing w:line="240" w:lineRule="auto"/>
        <w:rPr>
          <w:lang w:val="es-PE"/>
        </w:rPr>
      </w:pPr>
    </w:p>
    <w:p w14:paraId="56994480" w14:textId="6AC02542" w:rsidR="00734849" w:rsidRPr="00D60590" w:rsidRDefault="007B5770" w:rsidP="00734849">
      <w:pPr>
        <w:spacing w:line="240" w:lineRule="auto"/>
        <w:rPr>
          <w:rFonts w:asciiTheme="minorHAnsi" w:hAnsiTheme="minorHAnsi" w:cstheme="minorHAnsi"/>
          <w:sz w:val="22"/>
          <w:szCs w:val="22"/>
        </w:rPr>
      </w:pPr>
      <w:proofErr w:type="spellStart"/>
      <w:r w:rsidRPr="007B5770">
        <w:rPr>
          <w:rFonts w:asciiTheme="minorHAnsi" w:hAnsiTheme="minorHAnsi" w:cstheme="minorHAnsi"/>
          <w:sz w:val="22"/>
          <w:szCs w:val="22"/>
        </w:rPr>
        <w:t>Lincol</w:t>
      </w:r>
      <w:proofErr w:type="spellEnd"/>
      <w:r w:rsidRPr="007B5770">
        <w:rPr>
          <w:rFonts w:asciiTheme="minorHAnsi" w:hAnsiTheme="minorHAnsi" w:cstheme="minorHAnsi"/>
          <w:sz w:val="22"/>
          <w:szCs w:val="22"/>
        </w:rPr>
        <w:t xml:space="preserve"> Orlando Olivas-Ugarte</w:t>
      </w:r>
      <w:r w:rsidR="00734849" w:rsidRPr="00D60590">
        <w:rPr>
          <w:rFonts w:asciiTheme="minorHAnsi" w:hAnsiTheme="minorHAnsi" w:cstheme="minorHAnsi"/>
          <w:sz w:val="22"/>
          <w:szCs w:val="22"/>
        </w:rPr>
        <w:t xml:space="preserve"> </w:t>
      </w:r>
      <w:r w:rsidR="00734849">
        <w:rPr>
          <w:rFonts w:asciiTheme="minorHAnsi" w:hAnsiTheme="minorHAnsi" w:cstheme="minorHAnsi"/>
          <w:sz w:val="22"/>
          <w:szCs w:val="22"/>
        </w:rPr>
        <w:t>4</w:t>
      </w:r>
    </w:p>
    <w:p w14:paraId="50E5B48C" w14:textId="73E4D196" w:rsidR="00734849" w:rsidRPr="00D60590" w:rsidRDefault="007B5770" w:rsidP="00734849">
      <w:pPr>
        <w:spacing w:line="240" w:lineRule="auto"/>
        <w:rPr>
          <w:rFonts w:asciiTheme="minorHAnsi" w:hAnsiTheme="minorHAnsi" w:cstheme="minorHAnsi"/>
          <w:sz w:val="22"/>
          <w:szCs w:val="22"/>
        </w:rPr>
      </w:pPr>
      <w:r w:rsidRPr="007B5770">
        <w:rPr>
          <w:rFonts w:asciiTheme="minorHAnsi" w:hAnsiTheme="minorHAnsi" w:cstheme="minorHAnsi"/>
          <w:sz w:val="22"/>
          <w:szCs w:val="22"/>
        </w:rPr>
        <w:t>Universidad</w:t>
      </w:r>
      <w:r>
        <w:rPr>
          <w:rFonts w:asciiTheme="minorHAnsi" w:hAnsiTheme="minorHAnsi" w:cstheme="minorHAnsi"/>
          <w:sz w:val="22"/>
          <w:szCs w:val="22"/>
        </w:rPr>
        <w:t xml:space="preserve"> </w:t>
      </w:r>
      <w:r w:rsidRPr="007B5770">
        <w:rPr>
          <w:rFonts w:asciiTheme="minorHAnsi" w:hAnsiTheme="minorHAnsi" w:cstheme="minorHAnsi"/>
          <w:sz w:val="22"/>
          <w:szCs w:val="22"/>
        </w:rPr>
        <w:t>César</w:t>
      </w:r>
      <w:r>
        <w:rPr>
          <w:rFonts w:asciiTheme="minorHAnsi" w:hAnsiTheme="minorHAnsi" w:cstheme="minorHAnsi"/>
          <w:sz w:val="22"/>
          <w:szCs w:val="22"/>
        </w:rPr>
        <w:t xml:space="preserve"> </w:t>
      </w:r>
      <w:r w:rsidRPr="007B5770">
        <w:rPr>
          <w:rFonts w:asciiTheme="minorHAnsi" w:hAnsiTheme="minorHAnsi" w:cstheme="minorHAnsi"/>
          <w:sz w:val="22"/>
          <w:szCs w:val="22"/>
        </w:rPr>
        <w:t>Vallejo</w:t>
      </w:r>
    </w:p>
    <w:p w14:paraId="174C34BB" w14:textId="498BC59E" w:rsidR="00734849" w:rsidRPr="00887C97" w:rsidRDefault="007B5770" w:rsidP="00734849">
      <w:pPr>
        <w:spacing w:line="240" w:lineRule="auto"/>
        <w:rPr>
          <w:rFonts w:asciiTheme="minorHAnsi" w:hAnsiTheme="minorHAnsi" w:cstheme="minorHAnsi"/>
          <w:sz w:val="22"/>
          <w:szCs w:val="22"/>
          <w:lang w:val="es-PE"/>
        </w:rPr>
      </w:pPr>
      <w:r w:rsidRPr="00887C97">
        <w:rPr>
          <w:rFonts w:asciiTheme="minorHAnsi" w:hAnsiTheme="minorHAnsi" w:cstheme="minorHAnsi"/>
          <w:sz w:val="22"/>
          <w:szCs w:val="22"/>
          <w:lang w:val="es-PE"/>
        </w:rPr>
        <w:t>Lima, Perú</w:t>
      </w:r>
    </w:p>
    <w:p w14:paraId="618FA38D" w14:textId="719F79A6" w:rsidR="00734849" w:rsidRPr="00887C97" w:rsidRDefault="00000000" w:rsidP="00734849">
      <w:pPr>
        <w:spacing w:line="240" w:lineRule="auto"/>
        <w:rPr>
          <w:rFonts w:asciiTheme="minorHAnsi" w:hAnsiTheme="minorHAnsi" w:cstheme="minorHAnsi"/>
          <w:sz w:val="22"/>
          <w:szCs w:val="22"/>
          <w:lang w:val="es-PE"/>
        </w:rPr>
      </w:pPr>
      <w:hyperlink r:id="rId14" w:history="1">
        <w:r w:rsidR="007B5770" w:rsidRPr="00887C97">
          <w:rPr>
            <w:rStyle w:val="Hipervnculo"/>
            <w:rFonts w:asciiTheme="minorHAnsi" w:hAnsiTheme="minorHAnsi" w:cstheme="minorHAnsi"/>
            <w:sz w:val="22"/>
            <w:szCs w:val="22"/>
            <w:lang w:val="es-PE"/>
          </w:rPr>
          <w:t>lolivas2023@gmail.com</w:t>
        </w:r>
      </w:hyperlink>
    </w:p>
    <w:p w14:paraId="1DC32F13" w14:textId="0631653C" w:rsidR="007B5770" w:rsidRPr="00887C97" w:rsidRDefault="00000000" w:rsidP="00734849">
      <w:pPr>
        <w:spacing w:line="240" w:lineRule="auto"/>
        <w:rPr>
          <w:rFonts w:asciiTheme="minorHAnsi" w:hAnsiTheme="minorHAnsi" w:cstheme="minorHAnsi"/>
          <w:sz w:val="22"/>
          <w:szCs w:val="22"/>
          <w:lang w:val="es-PE"/>
        </w:rPr>
      </w:pPr>
      <w:hyperlink r:id="rId15" w:history="1">
        <w:r w:rsidR="007B5770" w:rsidRPr="00887C97">
          <w:rPr>
            <w:rStyle w:val="Hipervnculo"/>
            <w:rFonts w:asciiTheme="minorHAnsi" w:hAnsiTheme="minorHAnsi" w:cstheme="minorHAnsi"/>
            <w:sz w:val="22"/>
            <w:szCs w:val="22"/>
            <w:lang w:val="es-PE"/>
          </w:rPr>
          <w:t>https://orcid.org/0000-0001-7781-7105</w:t>
        </w:r>
      </w:hyperlink>
    </w:p>
    <w:p w14:paraId="3B0930DF" w14:textId="77777777" w:rsidR="007B5770" w:rsidRPr="00887C97" w:rsidRDefault="007B5770" w:rsidP="00734849">
      <w:pPr>
        <w:spacing w:line="240" w:lineRule="auto"/>
        <w:rPr>
          <w:rFonts w:asciiTheme="minorHAnsi" w:hAnsiTheme="minorHAnsi" w:cstheme="minorHAnsi"/>
          <w:sz w:val="22"/>
          <w:szCs w:val="22"/>
          <w:lang w:val="es-PE"/>
        </w:rPr>
      </w:pPr>
    </w:p>
    <w:p w14:paraId="42F1442A" w14:textId="43D3BFC8" w:rsidR="00734849" w:rsidRPr="00D60590" w:rsidRDefault="007B5770" w:rsidP="00734849">
      <w:pPr>
        <w:spacing w:line="240" w:lineRule="auto"/>
        <w:rPr>
          <w:rFonts w:asciiTheme="minorHAnsi" w:hAnsiTheme="minorHAnsi" w:cstheme="minorHAnsi"/>
          <w:sz w:val="22"/>
          <w:szCs w:val="22"/>
        </w:rPr>
      </w:pPr>
      <w:r w:rsidRPr="007B5770">
        <w:rPr>
          <w:rFonts w:asciiTheme="minorHAnsi" w:hAnsiTheme="minorHAnsi" w:cstheme="minorHAnsi"/>
          <w:sz w:val="22"/>
          <w:szCs w:val="22"/>
        </w:rPr>
        <w:t>Renzo Felipe Carranza Esteban</w:t>
      </w:r>
      <w:r w:rsidR="00734849" w:rsidRPr="00D60590">
        <w:rPr>
          <w:rFonts w:asciiTheme="minorHAnsi" w:hAnsiTheme="minorHAnsi" w:cstheme="minorHAnsi"/>
          <w:sz w:val="22"/>
          <w:szCs w:val="22"/>
        </w:rPr>
        <w:t xml:space="preserve"> </w:t>
      </w:r>
      <w:r w:rsidR="00734849">
        <w:rPr>
          <w:rFonts w:asciiTheme="minorHAnsi" w:hAnsiTheme="minorHAnsi" w:cstheme="minorHAnsi"/>
          <w:sz w:val="22"/>
          <w:szCs w:val="22"/>
        </w:rPr>
        <w:t>5</w:t>
      </w:r>
    </w:p>
    <w:p w14:paraId="3CD0E1CA" w14:textId="486C58D0" w:rsidR="00734849" w:rsidRPr="00D60590" w:rsidRDefault="007B5770" w:rsidP="00734849">
      <w:pPr>
        <w:spacing w:line="240" w:lineRule="auto"/>
        <w:rPr>
          <w:rFonts w:asciiTheme="minorHAnsi" w:hAnsiTheme="minorHAnsi" w:cstheme="minorHAnsi"/>
          <w:sz w:val="22"/>
          <w:szCs w:val="22"/>
        </w:rPr>
      </w:pPr>
      <w:r w:rsidRPr="007B5770">
        <w:rPr>
          <w:rFonts w:asciiTheme="minorHAnsi" w:hAnsiTheme="minorHAnsi" w:cstheme="minorHAnsi"/>
          <w:sz w:val="22"/>
          <w:szCs w:val="22"/>
        </w:rPr>
        <w:t>Universidad San Ignacio de Loyola</w:t>
      </w:r>
    </w:p>
    <w:p w14:paraId="3472D6C1" w14:textId="4A04AACC" w:rsidR="00734849" w:rsidRPr="00887C97" w:rsidRDefault="007B5770" w:rsidP="00734849">
      <w:pPr>
        <w:spacing w:line="240" w:lineRule="auto"/>
        <w:rPr>
          <w:rFonts w:asciiTheme="minorHAnsi" w:hAnsiTheme="minorHAnsi" w:cstheme="minorHAnsi"/>
          <w:sz w:val="22"/>
          <w:szCs w:val="22"/>
          <w:lang w:val="es-PE"/>
        </w:rPr>
      </w:pPr>
      <w:r w:rsidRPr="00887C97">
        <w:rPr>
          <w:rFonts w:asciiTheme="minorHAnsi" w:hAnsiTheme="minorHAnsi" w:cstheme="minorHAnsi"/>
          <w:sz w:val="22"/>
          <w:szCs w:val="22"/>
          <w:lang w:val="es-PE"/>
        </w:rPr>
        <w:t>Lima</w:t>
      </w:r>
      <w:r w:rsidR="00734849" w:rsidRPr="00887C97">
        <w:rPr>
          <w:rFonts w:asciiTheme="minorHAnsi" w:hAnsiTheme="minorHAnsi" w:cstheme="minorHAnsi"/>
          <w:sz w:val="22"/>
          <w:szCs w:val="22"/>
          <w:lang w:val="es-PE"/>
        </w:rPr>
        <w:t xml:space="preserve">, </w:t>
      </w:r>
      <w:r w:rsidRPr="00887C97">
        <w:rPr>
          <w:rFonts w:asciiTheme="minorHAnsi" w:hAnsiTheme="minorHAnsi" w:cstheme="minorHAnsi"/>
          <w:sz w:val="22"/>
          <w:szCs w:val="22"/>
          <w:lang w:val="es-PE"/>
        </w:rPr>
        <w:t>Perú</w:t>
      </w:r>
    </w:p>
    <w:p w14:paraId="34A571D2" w14:textId="4DC83D61" w:rsidR="00734849" w:rsidRPr="00887C97" w:rsidRDefault="00000000" w:rsidP="00734849">
      <w:pPr>
        <w:spacing w:line="240" w:lineRule="auto"/>
        <w:rPr>
          <w:rFonts w:asciiTheme="minorHAnsi" w:hAnsiTheme="minorHAnsi" w:cstheme="minorHAnsi"/>
          <w:sz w:val="22"/>
          <w:szCs w:val="22"/>
          <w:lang w:val="es-PE"/>
        </w:rPr>
      </w:pPr>
      <w:hyperlink r:id="rId16" w:history="1">
        <w:r w:rsidR="007B5770" w:rsidRPr="00887C97">
          <w:rPr>
            <w:rStyle w:val="Hipervnculo"/>
            <w:rFonts w:asciiTheme="minorHAnsi" w:hAnsiTheme="minorHAnsi" w:cstheme="minorHAnsi"/>
            <w:sz w:val="22"/>
            <w:szCs w:val="22"/>
            <w:lang w:val="es-PE"/>
          </w:rPr>
          <w:t>rcarranza@usil.edu.pe</w:t>
        </w:r>
      </w:hyperlink>
    </w:p>
    <w:p w14:paraId="1399FB59" w14:textId="3F9D0291" w:rsidR="007B5770" w:rsidRPr="00F47289" w:rsidRDefault="00000000" w:rsidP="00734849">
      <w:pPr>
        <w:spacing w:line="240" w:lineRule="auto"/>
        <w:rPr>
          <w:rFonts w:asciiTheme="minorHAnsi" w:hAnsiTheme="minorHAnsi" w:cstheme="minorHAnsi"/>
          <w:sz w:val="22"/>
          <w:szCs w:val="22"/>
          <w:lang w:val="es-PE"/>
        </w:rPr>
      </w:pPr>
      <w:hyperlink r:id="rId17" w:history="1">
        <w:r w:rsidR="007B5770" w:rsidRPr="00F47289">
          <w:rPr>
            <w:rStyle w:val="Hipervnculo"/>
            <w:rFonts w:asciiTheme="minorHAnsi" w:hAnsiTheme="minorHAnsi" w:cstheme="minorHAnsi"/>
            <w:sz w:val="22"/>
            <w:szCs w:val="22"/>
            <w:lang w:val="es-PE"/>
          </w:rPr>
          <w:t>https://orcid.org/0000-0002-4086-4845</w:t>
        </w:r>
      </w:hyperlink>
    </w:p>
    <w:p w14:paraId="37E93AD9" w14:textId="77777777" w:rsidR="007B5770" w:rsidRPr="00F47289" w:rsidRDefault="007B5770" w:rsidP="00734849">
      <w:pPr>
        <w:spacing w:line="240" w:lineRule="auto"/>
        <w:rPr>
          <w:rFonts w:asciiTheme="minorHAnsi" w:hAnsiTheme="minorHAnsi" w:cstheme="minorHAnsi"/>
          <w:sz w:val="22"/>
          <w:szCs w:val="22"/>
          <w:lang w:val="es-PE"/>
        </w:rPr>
      </w:pPr>
    </w:p>
    <w:p w14:paraId="322D9D98" w14:textId="5057D077" w:rsidR="00064564" w:rsidRPr="00F65BFD" w:rsidRDefault="00C97D9D" w:rsidP="00734849">
      <w:pPr>
        <w:pStyle w:val="spsresumentit"/>
      </w:pPr>
      <w:r w:rsidRPr="00F65BFD">
        <w:t>Resumen</w:t>
      </w:r>
    </w:p>
    <w:p w14:paraId="2C0FDF13" w14:textId="1780BE63" w:rsidR="00734849" w:rsidRDefault="00064564" w:rsidP="00910C31">
      <w:pPr>
        <w:pStyle w:val="spsresumtxt"/>
        <w:jc w:val="both"/>
      </w:pPr>
      <w:r w:rsidRPr="00A73BD4">
        <w:rPr>
          <w:rStyle w:val="spsnegritas"/>
        </w:rPr>
        <w:t>Introducción:</w:t>
      </w:r>
      <w:r>
        <w:t xml:space="preserve"> </w:t>
      </w:r>
      <w:r w:rsidR="00C558B4">
        <w:t>l</w:t>
      </w:r>
      <w:r w:rsidR="00C558B4" w:rsidRPr="00C558B4">
        <w:t>a inteligencia artificial hoy en día juega un papel importante en la educación universitaria, en ese sentido objetivo de esta investigación es analizar la producción científica sobre Inteligencia artificial en la educación universitaria bajo una revisión bibliométrica en Scopus y Web of Science.</w:t>
      </w:r>
      <w:r w:rsidR="000908A0">
        <w:t xml:space="preserve"> </w:t>
      </w:r>
      <w:r w:rsidRPr="00C97D9D">
        <w:rPr>
          <w:rStyle w:val="spsnegritas"/>
        </w:rPr>
        <w:t>Método:</w:t>
      </w:r>
      <w:r>
        <w:t xml:space="preserve"> </w:t>
      </w:r>
      <w:r w:rsidR="00C558B4">
        <w:rPr>
          <w:lang w:val="es-PE"/>
        </w:rPr>
        <w:t>s</w:t>
      </w:r>
      <w:r w:rsidR="00C558B4" w:rsidRPr="00C558B4">
        <w:rPr>
          <w:lang w:val="es-PE"/>
        </w:rPr>
        <w:t xml:space="preserve">e realizó un análisis bibliométrico </w:t>
      </w:r>
      <w:r w:rsidR="00C558B4" w:rsidRPr="00C558B4">
        <w:t xml:space="preserve">donde se analizaron 895 documentos publicados en </w:t>
      </w:r>
      <w:r w:rsidR="00C558B4" w:rsidRPr="00C558B4">
        <w:rPr>
          <w:lang w:val="es-ES_tradnl"/>
        </w:rPr>
        <w:t xml:space="preserve">revistas indexadas en la base de datos Scopus y Web of Science, se aplicaron como términos Artificial </w:t>
      </w:r>
      <w:proofErr w:type="spellStart"/>
      <w:r w:rsidR="00C558B4" w:rsidRPr="00C558B4">
        <w:rPr>
          <w:lang w:val="es-ES_tradnl"/>
        </w:rPr>
        <w:lastRenderedPageBreak/>
        <w:t>intelligence</w:t>
      </w:r>
      <w:proofErr w:type="spellEnd"/>
      <w:r w:rsidR="00C558B4" w:rsidRPr="00C558B4">
        <w:rPr>
          <w:lang w:val="es-ES_tradnl"/>
        </w:rPr>
        <w:t xml:space="preserve">, </w:t>
      </w:r>
      <w:proofErr w:type="spellStart"/>
      <w:r w:rsidR="00C558B4" w:rsidRPr="00C558B4">
        <w:rPr>
          <w:lang w:val="es-ES_tradnl"/>
        </w:rPr>
        <w:t>computational</w:t>
      </w:r>
      <w:proofErr w:type="spellEnd"/>
      <w:r w:rsidR="00C558B4" w:rsidRPr="00C558B4">
        <w:rPr>
          <w:lang w:val="es-ES_tradnl"/>
        </w:rPr>
        <w:t xml:space="preserve"> </w:t>
      </w:r>
      <w:proofErr w:type="spellStart"/>
      <w:r w:rsidR="00C558B4" w:rsidRPr="00C558B4">
        <w:rPr>
          <w:lang w:val="es-ES_tradnl"/>
        </w:rPr>
        <w:t>intelligence</w:t>
      </w:r>
      <w:proofErr w:type="spellEnd"/>
      <w:r w:rsidR="00C558B4" w:rsidRPr="00C558B4">
        <w:rPr>
          <w:lang w:val="es-ES_tradnl"/>
        </w:rPr>
        <w:t xml:space="preserve">, AI, </w:t>
      </w:r>
      <w:proofErr w:type="spellStart"/>
      <w:r w:rsidR="00C558B4" w:rsidRPr="00C558B4">
        <w:rPr>
          <w:lang w:val="es-ES_tradnl"/>
        </w:rPr>
        <w:t>University</w:t>
      </w:r>
      <w:proofErr w:type="spellEnd"/>
      <w:r w:rsidR="00C558B4" w:rsidRPr="00C558B4">
        <w:rPr>
          <w:lang w:val="es-ES_tradnl"/>
        </w:rPr>
        <w:t xml:space="preserve"> Education, </w:t>
      </w:r>
      <w:proofErr w:type="spellStart"/>
      <w:r w:rsidR="00C558B4" w:rsidRPr="00C558B4">
        <w:rPr>
          <w:lang w:val="es-ES_tradnl"/>
        </w:rPr>
        <w:t>University</w:t>
      </w:r>
      <w:proofErr w:type="spellEnd"/>
      <w:r w:rsidR="00C558B4" w:rsidRPr="00C558B4">
        <w:rPr>
          <w:lang w:val="es-ES_tradnl"/>
        </w:rPr>
        <w:t>, además se utilizaron los operadores booleanos AND OR.</w:t>
      </w:r>
      <w:r w:rsidR="000908A0">
        <w:rPr>
          <w:lang w:val="es-ES_tradnl"/>
        </w:rPr>
        <w:t xml:space="preserve"> </w:t>
      </w:r>
      <w:r w:rsidRPr="00A73BD4">
        <w:rPr>
          <w:rStyle w:val="spsnegritas"/>
        </w:rPr>
        <w:t>Resultados:</w:t>
      </w:r>
      <w:r>
        <w:t xml:space="preserve"> </w:t>
      </w:r>
      <w:r w:rsidR="00C558B4" w:rsidRPr="00C558B4">
        <w:rPr>
          <w:lang w:val="es-ES_tradnl"/>
        </w:rPr>
        <w:t xml:space="preserve">Se encontró </w:t>
      </w:r>
      <w:r w:rsidR="00C558B4" w:rsidRPr="00C558B4">
        <w:rPr>
          <w:lang w:val="es-PE"/>
        </w:rPr>
        <w:t>848 en Scopus</w:t>
      </w:r>
      <w:r w:rsidR="00C558B4" w:rsidRPr="00C558B4">
        <w:rPr>
          <w:lang w:val="es-ES_tradnl"/>
        </w:rPr>
        <w:t xml:space="preserve"> y </w:t>
      </w:r>
      <w:r w:rsidR="00C558B4" w:rsidRPr="00C558B4">
        <w:rPr>
          <w:lang w:val="es-PE"/>
        </w:rPr>
        <w:t>48 documentos en Web of Science</w:t>
      </w:r>
      <w:r w:rsidR="00694D96">
        <w:rPr>
          <w:lang w:val="es-PE"/>
        </w:rPr>
        <w:t xml:space="preserve">. </w:t>
      </w:r>
      <w:r w:rsidR="00C558B4" w:rsidRPr="00C558B4">
        <w:rPr>
          <w:lang w:val="es-PE"/>
        </w:rPr>
        <w:t xml:space="preserve">China es el país con mayor producción científica, </w:t>
      </w:r>
      <w:proofErr w:type="spellStart"/>
      <w:r w:rsidR="00C558B4" w:rsidRPr="00C558B4">
        <w:rPr>
          <w:lang w:val="es-PE"/>
        </w:rPr>
        <w:t>Brain</w:t>
      </w:r>
      <w:proofErr w:type="spellEnd"/>
      <w:r w:rsidR="00C558B4" w:rsidRPr="00C558B4">
        <w:rPr>
          <w:lang w:val="es-PE"/>
        </w:rPr>
        <w:t xml:space="preserve">-Broad </w:t>
      </w:r>
      <w:proofErr w:type="spellStart"/>
      <w:r w:rsidR="00C558B4" w:rsidRPr="00C558B4">
        <w:rPr>
          <w:lang w:val="es-PE"/>
        </w:rPr>
        <w:t>Research</w:t>
      </w:r>
      <w:proofErr w:type="spellEnd"/>
      <w:r w:rsidR="00C558B4" w:rsidRPr="00C558B4">
        <w:rPr>
          <w:lang w:val="es-PE"/>
        </w:rPr>
        <w:t xml:space="preserve"> in Artificial </w:t>
      </w:r>
      <w:proofErr w:type="spellStart"/>
      <w:r w:rsidR="00C558B4" w:rsidRPr="00C558B4">
        <w:rPr>
          <w:lang w:val="es-PE"/>
        </w:rPr>
        <w:t>Intelligence</w:t>
      </w:r>
      <w:proofErr w:type="spellEnd"/>
      <w:r w:rsidR="00C558B4" w:rsidRPr="00C558B4">
        <w:rPr>
          <w:lang w:val="es-PE"/>
        </w:rPr>
        <w:t xml:space="preserve">, </w:t>
      </w:r>
      <w:proofErr w:type="spellStart"/>
      <w:r w:rsidR="00C558B4" w:rsidRPr="00C558B4">
        <w:rPr>
          <w:lang w:val="es-PE"/>
        </w:rPr>
        <w:t>Neuroscience</w:t>
      </w:r>
      <w:proofErr w:type="spellEnd"/>
      <w:r w:rsidR="00C558B4" w:rsidRPr="00C558B4">
        <w:rPr>
          <w:lang w:val="es-PE"/>
        </w:rPr>
        <w:t xml:space="preserve"> y Education Science son las revistas con mayor cantidad de publicaciones en </w:t>
      </w:r>
      <w:proofErr w:type="spellStart"/>
      <w:r w:rsidR="00C558B4" w:rsidRPr="00C558B4">
        <w:rPr>
          <w:lang w:val="es-PE"/>
        </w:rPr>
        <w:t>WoS</w:t>
      </w:r>
      <w:proofErr w:type="spellEnd"/>
      <w:r w:rsidR="00C558B4" w:rsidRPr="00C558B4">
        <w:rPr>
          <w:lang w:val="es-PE"/>
        </w:rPr>
        <w:t xml:space="preserve"> y en Scopus </w:t>
      </w:r>
      <w:bookmarkStart w:id="1" w:name="_Hlk133246488"/>
      <w:proofErr w:type="spellStart"/>
      <w:r w:rsidR="00C558B4" w:rsidRPr="00C558B4">
        <w:rPr>
          <w:lang w:val="es-PE"/>
        </w:rPr>
        <w:t>Journal</w:t>
      </w:r>
      <w:proofErr w:type="spellEnd"/>
      <w:r w:rsidR="00C558B4" w:rsidRPr="00C558B4">
        <w:rPr>
          <w:lang w:val="es-PE"/>
        </w:rPr>
        <w:t xml:space="preserve"> Of </w:t>
      </w:r>
      <w:proofErr w:type="spellStart"/>
      <w:r w:rsidR="00C558B4" w:rsidRPr="00C558B4">
        <w:rPr>
          <w:lang w:val="es-PE"/>
        </w:rPr>
        <w:t>Physics</w:t>
      </w:r>
      <w:proofErr w:type="spellEnd"/>
      <w:r w:rsidR="00C558B4" w:rsidRPr="00C558B4">
        <w:rPr>
          <w:lang w:val="es-PE"/>
        </w:rPr>
        <w:t xml:space="preserve"> </w:t>
      </w:r>
      <w:proofErr w:type="spellStart"/>
      <w:r w:rsidR="00C558B4" w:rsidRPr="00C558B4">
        <w:rPr>
          <w:lang w:val="es-PE"/>
        </w:rPr>
        <w:t>Conference</w:t>
      </w:r>
      <w:proofErr w:type="spellEnd"/>
      <w:r w:rsidR="00C558B4" w:rsidRPr="00C558B4">
        <w:rPr>
          <w:lang w:val="es-PE"/>
        </w:rPr>
        <w:t xml:space="preserve"> y </w:t>
      </w:r>
      <w:proofErr w:type="spellStart"/>
      <w:r w:rsidR="00C558B4" w:rsidRPr="00C558B4">
        <w:rPr>
          <w:lang w:val="es-PE"/>
        </w:rPr>
        <w:t>Advances</w:t>
      </w:r>
      <w:proofErr w:type="spellEnd"/>
      <w:r w:rsidR="00C558B4" w:rsidRPr="00C558B4">
        <w:rPr>
          <w:lang w:val="es-PE"/>
        </w:rPr>
        <w:t xml:space="preserve"> In </w:t>
      </w:r>
      <w:proofErr w:type="spellStart"/>
      <w:r w:rsidR="00C558B4" w:rsidRPr="00C558B4">
        <w:rPr>
          <w:lang w:val="es-PE"/>
        </w:rPr>
        <w:t>Intelligent</w:t>
      </w:r>
      <w:proofErr w:type="spellEnd"/>
      <w:r w:rsidR="00C558B4" w:rsidRPr="00C558B4">
        <w:rPr>
          <w:lang w:val="es-PE"/>
        </w:rPr>
        <w:t xml:space="preserve"> </w:t>
      </w:r>
      <w:proofErr w:type="spellStart"/>
      <w:r w:rsidR="00C558B4" w:rsidRPr="00C558B4">
        <w:rPr>
          <w:lang w:val="es-PE"/>
        </w:rPr>
        <w:t>Systems</w:t>
      </w:r>
      <w:proofErr w:type="spellEnd"/>
      <w:r w:rsidR="00C558B4" w:rsidRPr="00C558B4">
        <w:rPr>
          <w:lang w:val="es-PE"/>
        </w:rPr>
        <w:t xml:space="preserve"> </w:t>
      </w:r>
      <w:bookmarkEnd w:id="1"/>
      <w:r w:rsidR="00C558B4" w:rsidRPr="00C558B4">
        <w:rPr>
          <w:lang w:val="es-PE"/>
        </w:rPr>
        <w:t xml:space="preserve">And Computing. Respecto a el área temática se encontró que la mayor producción corresponde a ciencias de la computación. En cuanto a la filiación, los autores pertenecen a instituciones de China y el artículo con mayor cantidad de citas es el </w:t>
      </w:r>
      <w:proofErr w:type="spellStart"/>
      <w:r w:rsidR="00C558B4" w:rsidRPr="00C558B4">
        <w:t>Neuropsychological</w:t>
      </w:r>
      <w:proofErr w:type="spellEnd"/>
      <w:r w:rsidR="00C558B4" w:rsidRPr="00C558B4">
        <w:t xml:space="preserve"> Bases of </w:t>
      </w:r>
      <w:proofErr w:type="spellStart"/>
      <w:r w:rsidR="00C558B4" w:rsidRPr="00C558B4">
        <w:t>Self-Improvement</w:t>
      </w:r>
      <w:proofErr w:type="spellEnd"/>
      <w:r w:rsidR="00C558B4" w:rsidRPr="00C558B4">
        <w:t xml:space="preserve"> of </w:t>
      </w:r>
      <w:proofErr w:type="spellStart"/>
      <w:r w:rsidR="00C558B4" w:rsidRPr="00C558B4">
        <w:t>Own</w:t>
      </w:r>
      <w:proofErr w:type="spellEnd"/>
      <w:r w:rsidR="00C558B4" w:rsidRPr="00C558B4">
        <w:t xml:space="preserve"> </w:t>
      </w:r>
      <w:proofErr w:type="spellStart"/>
      <w:r w:rsidR="00C558B4" w:rsidRPr="00C558B4">
        <w:t>Physical</w:t>
      </w:r>
      <w:proofErr w:type="spellEnd"/>
      <w:r w:rsidR="00C558B4" w:rsidRPr="00C558B4">
        <w:t xml:space="preserve"> Health of Future </w:t>
      </w:r>
      <w:proofErr w:type="spellStart"/>
      <w:r w:rsidR="00C558B4" w:rsidRPr="00C558B4">
        <w:t>Teachers</w:t>
      </w:r>
      <w:proofErr w:type="spellEnd"/>
      <w:r w:rsidR="00C558B4" w:rsidRPr="00C558B4">
        <w:t xml:space="preserve"> in </w:t>
      </w:r>
      <w:proofErr w:type="spellStart"/>
      <w:r w:rsidR="00C558B4" w:rsidRPr="00C558B4">
        <w:t>the</w:t>
      </w:r>
      <w:proofErr w:type="spellEnd"/>
      <w:r w:rsidR="00C558B4" w:rsidRPr="00C558B4">
        <w:t xml:space="preserve"> </w:t>
      </w:r>
      <w:proofErr w:type="spellStart"/>
      <w:r w:rsidR="00C558B4" w:rsidRPr="00C558B4">
        <w:t>Course</w:t>
      </w:r>
      <w:proofErr w:type="spellEnd"/>
      <w:r w:rsidR="00C558B4" w:rsidRPr="00C558B4">
        <w:t xml:space="preserve"> of </w:t>
      </w:r>
      <w:proofErr w:type="spellStart"/>
      <w:r w:rsidR="00C558B4" w:rsidRPr="00C558B4">
        <w:t>University</w:t>
      </w:r>
      <w:proofErr w:type="spellEnd"/>
      <w:r w:rsidR="00C558B4" w:rsidRPr="00C558B4">
        <w:t xml:space="preserve"> Education</w:t>
      </w:r>
      <w:r w:rsidR="00C558B4">
        <w:t>.</w:t>
      </w:r>
      <w:r w:rsidR="000908A0">
        <w:t xml:space="preserve"> </w:t>
      </w:r>
      <w:r w:rsidRPr="00A73BD4">
        <w:rPr>
          <w:rStyle w:val="spsnegritas"/>
        </w:rPr>
        <w:t>Conclusiones:</w:t>
      </w:r>
      <w:r>
        <w:t xml:space="preserve"> </w:t>
      </w:r>
      <w:r w:rsidR="00C558B4">
        <w:t>e</w:t>
      </w:r>
      <w:r w:rsidR="00C558B4" w:rsidRPr="00C558B4">
        <w:t>s necesario seguir investigando respecto la IA y sus implicancias en la educación universitaria, debido a su relevancia en los procesos de enseñanza-aprendizaje y la innovación interdisciplinaria que dota de herramientas para reforzar el conocimiento.</w:t>
      </w:r>
    </w:p>
    <w:p w14:paraId="609A7E83" w14:textId="37DCD357" w:rsidR="00C558B4" w:rsidRDefault="00064564" w:rsidP="00064564">
      <w:pPr>
        <w:pStyle w:val="spspalabrasclave"/>
      </w:pPr>
      <w:r w:rsidRPr="00A73BD4">
        <w:rPr>
          <w:rStyle w:val="spsnegritas"/>
        </w:rPr>
        <w:t>Palabras clave:</w:t>
      </w:r>
      <w:r>
        <w:t xml:space="preserve"> </w:t>
      </w:r>
      <w:r w:rsidR="00B670EF">
        <w:t>P</w:t>
      </w:r>
      <w:r w:rsidR="00C558B4" w:rsidRPr="00C558B4">
        <w:t>roducción científica</w:t>
      </w:r>
      <w:r w:rsidR="00B670EF">
        <w:t>;</w:t>
      </w:r>
      <w:r w:rsidR="00C558B4" w:rsidRPr="00C558B4">
        <w:t xml:space="preserve"> inteligencia artificial</w:t>
      </w:r>
      <w:r w:rsidR="00B670EF">
        <w:t>;</w:t>
      </w:r>
      <w:r w:rsidR="00C558B4" w:rsidRPr="00C558B4">
        <w:t xml:space="preserve"> </w:t>
      </w:r>
      <w:r w:rsidR="00C558B4">
        <w:t>IA</w:t>
      </w:r>
      <w:r w:rsidR="00B670EF">
        <w:t>;</w:t>
      </w:r>
      <w:r w:rsidR="00C558B4">
        <w:t xml:space="preserve"> </w:t>
      </w:r>
      <w:r w:rsidR="00C558B4" w:rsidRPr="00C558B4">
        <w:t>publicación científica</w:t>
      </w:r>
      <w:r w:rsidR="00B670EF">
        <w:t>;</w:t>
      </w:r>
      <w:r w:rsidR="00C558B4" w:rsidRPr="00C558B4">
        <w:t xml:space="preserve"> Scopus, Web of Science</w:t>
      </w:r>
      <w:r w:rsidR="00B670EF">
        <w:t>.</w:t>
      </w:r>
    </w:p>
    <w:p w14:paraId="45A473A9" w14:textId="77777777" w:rsidR="000908A0" w:rsidRDefault="000908A0" w:rsidP="00064564">
      <w:pPr>
        <w:pStyle w:val="spspalabrasclave"/>
      </w:pPr>
    </w:p>
    <w:p w14:paraId="685FE192" w14:textId="4EF90949" w:rsidR="00910C31" w:rsidRPr="00A34AEC" w:rsidRDefault="00C97D9D" w:rsidP="00734849">
      <w:pPr>
        <w:pStyle w:val="spsresumtxt"/>
        <w:rPr>
          <w:rStyle w:val="spsnegritas"/>
          <w:b w:val="0"/>
          <w:lang w:val="en-US"/>
        </w:rPr>
      </w:pPr>
      <w:r w:rsidRPr="00A34AEC">
        <w:rPr>
          <w:b/>
          <w:lang w:val="en-US"/>
        </w:rPr>
        <w:t>Abstract</w:t>
      </w:r>
    </w:p>
    <w:p w14:paraId="57EF03AB" w14:textId="61D45B5E" w:rsidR="00363250" w:rsidRDefault="0009673F" w:rsidP="000908A0">
      <w:pPr>
        <w:pStyle w:val="spsresumtxt"/>
        <w:jc w:val="both"/>
        <w:rPr>
          <w:lang w:val="en-US"/>
        </w:rPr>
      </w:pPr>
      <w:r w:rsidRPr="00C558B4">
        <w:rPr>
          <w:rStyle w:val="spsnegritas"/>
          <w:lang w:val="en-US"/>
        </w:rPr>
        <w:t>Introduction</w:t>
      </w:r>
      <w:r w:rsidR="00910C31" w:rsidRPr="00C558B4">
        <w:rPr>
          <w:rStyle w:val="spsnegritas"/>
          <w:lang w:val="en-US"/>
        </w:rPr>
        <w:t>:</w:t>
      </w:r>
      <w:r w:rsidR="00910C31" w:rsidRPr="00C558B4">
        <w:rPr>
          <w:lang w:val="en-US"/>
        </w:rPr>
        <w:t xml:space="preserve"> </w:t>
      </w:r>
      <w:r w:rsidR="00C558B4">
        <w:rPr>
          <w:lang w:val="en-US"/>
        </w:rPr>
        <w:t>a</w:t>
      </w:r>
      <w:r w:rsidR="00C558B4" w:rsidRPr="00C558B4">
        <w:rPr>
          <w:lang w:val="en-US"/>
        </w:rPr>
        <w:t>rtificial intelligence today plays an important role in university education; in this sense the objective of this research is to analyze the scientific production on Artificial Intelligence in university education under a bibliometric review in Scopus and Web of Science.</w:t>
      </w:r>
      <w:r w:rsidR="000908A0">
        <w:rPr>
          <w:lang w:val="en-US"/>
        </w:rPr>
        <w:t xml:space="preserve"> </w:t>
      </w:r>
      <w:r w:rsidRPr="00C558B4">
        <w:rPr>
          <w:rStyle w:val="spsnegritas"/>
          <w:lang w:val="en-US"/>
        </w:rPr>
        <w:t>Method</w:t>
      </w:r>
      <w:r w:rsidR="00910C31" w:rsidRPr="00C558B4">
        <w:rPr>
          <w:rStyle w:val="spsnegritas"/>
          <w:lang w:val="en-US"/>
        </w:rPr>
        <w:t>:</w:t>
      </w:r>
      <w:r w:rsidR="00910C31" w:rsidRPr="00C558B4">
        <w:rPr>
          <w:lang w:val="en-US"/>
        </w:rPr>
        <w:t xml:space="preserve"> </w:t>
      </w:r>
      <w:r w:rsidR="00C558B4">
        <w:rPr>
          <w:lang w:val="en-US"/>
        </w:rPr>
        <w:t>a</w:t>
      </w:r>
      <w:r w:rsidR="00C558B4" w:rsidRPr="00C558B4">
        <w:rPr>
          <w:lang w:val="en-US"/>
        </w:rPr>
        <w:t xml:space="preserve"> bibliometric analysis was carried out where 895 documents published in journals indexed in the Scopus and Web of Science databases were analyzed, Artificial intelligence, computational intelligence, AI, University Education, University were applied as terms, in addition the Boolean operators were used. AND OR.</w:t>
      </w:r>
      <w:r w:rsidR="000908A0">
        <w:rPr>
          <w:lang w:val="en-US"/>
        </w:rPr>
        <w:t xml:space="preserve"> </w:t>
      </w:r>
      <w:r w:rsidRPr="00C558B4">
        <w:rPr>
          <w:rStyle w:val="spsnegritas"/>
          <w:lang w:val="en-US"/>
        </w:rPr>
        <w:t>Results:</w:t>
      </w:r>
      <w:r w:rsidR="00910C31" w:rsidRPr="00C558B4">
        <w:rPr>
          <w:lang w:val="en-US"/>
        </w:rPr>
        <w:t xml:space="preserve"> </w:t>
      </w:r>
      <w:r w:rsidR="00C558B4" w:rsidRPr="00C558B4">
        <w:rPr>
          <w:lang w:val="en-US"/>
        </w:rPr>
        <w:t>848 were found in Scopus and 48 documents in Web of Science</w:t>
      </w:r>
      <w:r w:rsidR="00694D96">
        <w:rPr>
          <w:lang w:val="en-US"/>
        </w:rPr>
        <w:t xml:space="preserve">. </w:t>
      </w:r>
      <w:r w:rsidR="00C558B4" w:rsidRPr="00C558B4">
        <w:rPr>
          <w:lang w:val="en-US"/>
        </w:rPr>
        <w:t xml:space="preserve">China is the country with the highest scientific production, Brain-Broad Research in Artificial Intelligence, Neuroscience and Education Science are the journals with the highest number of publications in </w:t>
      </w:r>
      <w:proofErr w:type="spellStart"/>
      <w:r w:rsidR="00C558B4" w:rsidRPr="00C558B4">
        <w:rPr>
          <w:lang w:val="en-US"/>
        </w:rPr>
        <w:t>WoS</w:t>
      </w:r>
      <w:proofErr w:type="spellEnd"/>
      <w:r w:rsidR="00C558B4" w:rsidRPr="00C558B4">
        <w:rPr>
          <w:lang w:val="en-US"/>
        </w:rPr>
        <w:t xml:space="preserve"> and in the Scopus Journal Of Physics Conference and Advances In Intelligent Systems And Computing. Regarding the thematic area, it was found that the highest production corresponds to computer science. Regarding affiliation, the authors belong to Chinese institutions and the article with the highest number of citations is the Neuropsychological Bases of Self-Improvement of Own Physical Health of Future Teachers </w:t>
      </w:r>
      <w:proofErr w:type="gramStart"/>
      <w:r w:rsidR="00C558B4" w:rsidRPr="00C558B4">
        <w:rPr>
          <w:lang w:val="en-US"/>
        </w:rPr>
        <w:t>in the Course of</w:t>
      </w:r>
      <w:proofErr w:type="gramEnd"/>
      <w:r w:rsidR="00C558B4" w:rsidRPr="00C558B4">
        <w:rPr>
          <w:lang w:val="en-US"/>
        </w:rPr>
        <w:t xml:space="preserve"> University Education.</w:t>
      </w:r>
      <w:r w:rsidR="000908A0">
        <w:rPr>
          <w:lang w:val="en-US"/>
        </w:rPr>
        <w:t xml:space="preserve"> </w:t>
      </w:r>
      <w:r w:rsidRPr="00C558B4">
        <w:rPr>
          <w:rStyle w:val="spsnegritas"/>
          <w:lang w:val="en-US"/>
        </w:rPr>
        <w:t>Conclusions</w:t>
      </w:r>
      <w:r w:rsidRPr="00C558B4">
        <w:rPr>
          <w:b/>
          <w:bCs/>
          <w:lang w:val="en-US"/>
        </w:rPr>
        <w:t>:</w:t>
      </w:r>
      <w:r w:rsidR="00C558B4" w:rsidRPr="00C558B4">
        <w:rPr>
          <w:lang w:val="en-US"/>
        </w:rPr>
        <w:t xml:space="preserve"> </w:t>
      </w:r>
      <w:r w:rsidR="00C558B4">
        <w:rPr>
          <w:lang w:val="en-US"/>
        </w:rPr>
        <w:t>i</w:t>
      </w:r>
      <w:r w:rsidR="00C558B4" w:rsidRPr="00C558B4">
        <w:rPr>
          <w:lang w:val="en-US"/>
        </w:rPr>
        <w:t xml:space="preserve">t is necessary to continue researching AI and its implications in university education, due to its relevance in </w:t>
      </w:r>
      <w:r w:rsidR="00C558B4" w:rsidRPr="00C558B4">
        <w:rPr>
          <w:lang w:val="en-US"/>
        </w:rPr>
        <w:lastRenderedPageBreak/>
        <w:t>teaching-learning processes and interdisciplinary innovation that provides tools to reinforce knowledge</w:t>
      </w:r>
      <w:r w:rsidR="008F414B">
        <w:rPr>
          <w:lang w:val="en-US"/>
        </w:rPr>
        <w:t>.</w:t>
      </w:r>
    </w:p>
    <w:p w14:paraId="05A5EE3C" w14:textId="12691705" w:rsidR="009901BC" w:rsidRDefault="009901BC" w:rsidP="000908A0">
      <w:pPr>
        <w:pStyle w:val="spsresumtxt"/>
        <w:jc w:val="both"/>
        <w:rPr>
          <w:lang w:val="en-GB"/>
        </w:rPr>
      </w:pPr>
      <w:r w:rsidRPr="009901BC">
        <w:rPr>
          <w:b/>
          <w:lang w:val="en-GB"/>
        </w:rPr>
        <w:t>Keywords:</w:t>
      </w:r>
      <w:r w:rsidRPr="001654D7">
        <w:rPr>
          <w:lang w:val="en-GB"/>
        </w:rPr>
        <w:t xml:space="preserve"> </w:t>
      </w:r>
      <w:r w:rsidR="00AE68A9">
        <w:rPr>
          <w:lang w:val="en-GB"/>
        </w:rPr>
        <w:t>S</w:t>
      </w:r>
      <w:r w:rsidR="00C558B4" w:rsidRPr="00C558B4">
        <w:rPr>
          <w:lang w:val="en-GB"/>
        </w:rPr>
        <w:t>cientific production</w:t>
      </w:r>
      <w:r w:rsidR="00AE68A9">
        <w:rPr>
          <w:lang w:val="en-GB"/>
        </w:rPr>
        <w:t>;</w:t>
      </w:r>
      <w:r w:rsidR="00C558B4" w:rsidRPr="00C558B4">
        <w:rPr>
          <w:lang w:val="en-GB"/>
        </w:rPr>
        <w:t xml:space="preserve"> artificial intelligence</w:t>
      </w:r>
      <w:r w:rsidR="00AE68A9">
        <w:rPr>
          <w:lang w:val="en-GB"/>
        </w:rPr>
        <w:t>;</w:t>
      </w:r>
      <w:r w:rsidR="00C558B4" w:rsidRPr="00C558B4">
        <w:rPr>
          <w:lang w:val="en-GB"/>
        </w:rPr>
        <w:t xml:space="preserve"> </w:t>
      </w:r>
      <w:r w:rsidR="00C558B4">
        <w:rPr>
          <w:lang w:val="en-GB"/>
        </w:rPr>
        <w:t>IA</w:t>
      </w:r>
      <w:r w:rsidR="00AE68A9">
        <w:rPr>
          <w:lang w:val="en-GB"/>
        </w:rPr>
        <w:t>;</w:t>
      </w:r>
      <w:r w:rsidR="00C558B4">
        <w:rPr>
          <w:lang w:val="en-GB"/>
        </w:rPr>
        <w:t xml:space="preserve"> </w:t>
      </w:r>
      <w:r w:rsidR="00C558B4" w:rsidRPr="00C558B4">
        <w:rPr>
          <w:lang w:val="en-GB"/>
        </w:rPr>
        <w:t>scientific publication</w:t>
      </w:r>
      <w:r w:rsidR="00AE68A9">
        <w:rPr>
          <w:lang w:val="en-GB"/>
        </w:rPr>
        <w:t>;</w:t>
      </w:r>
      <w:r w:rsidR="00C558B4" w:rsidRPr="00C558B4">
        <w:rPr>
          <w:lang w:val="en-GB"/>
        </w:rPr>
        <w:t xml:space="preserve"> Scopus</w:t>
      </w:r>
      <w:r w:rsidR="00AE68A9">
        <w:rPr>
          <w:lang w:val="en-GB"/>
        </w:rPr>
        <w:t>;</w:t>
      </w:r>
      <w:r w:rsidR="00C558B4" w:rsidRPr="00C558B4">
        <w:rPr>
          <w:lang w:val="en-GB"/>
        </w:rPr>
        <w:t xml:space="preserve"> Web of Science</w:t>
      </w:r>
      <w:r w:rsidR="00AE68A9">
        <w:rPr>
          <w:lang w:val="en-GB"/>
        </w:rPr>
        <w:t>.</w:t>
      </w:r>
    </w:p>
    <w:p w14:paraId="6A59AC97" w14:textId="77777777" w:rsidR="000908A0" w:rsidRDefault="000908A0" w:rsidP="000908A0">
      <w:pPr>
        <w:pStyle w:val="spsresumtxt"/>
        <w:jc w:val="both"/>
        <w:rPr>
          <w:lang w:val="en-GB"/>
        </w:rPr>
      </w:pPr>
    </w:p>
    <w:p w14:paraId="17383AFA" w14:textId="77777777" w:rsidR="005764BB" w:rsidRPr="005764BB" w:rsidRDefault="005764BB" w:rsidP="00734849">
      <w:pPr>
        <w:pStyle w:val="spsresumtxt"/>
        <w:rPr>
          <w:b/>
          <w:bCs/>
          <w:lang w:val="es-PE"/>
        </w:rPr>
      </w:pPr>
      <w:r w:rsidRPr="005764BB">
        <w:rPr>
          <w:b/>
          <w:bCs/>
          <w:lang w:val="es-PE"/>
        </w:rPr>
        <w:t>Resumo</w:t>
      </w:r>
    </w:p>
    <w:p w14:paraId="61E9B9CA" w14:textId="09BB0F20" w:rsidR="00363250" w:rsidRPr="005764BB" w:rsidRDefault="005764BB" w:rsidP="005764BB">
      <w:pPr>
        <w:pStyle w:val="spsresumtxt"/>
        <w:jc w:val="both"/>
        <w:rPr>
          <w:lang w:val="es-PE"/>
        </w:rPr>
      </w:pPr>
      <w:proofErr w:type="spellStart"/>
      <w:r w:rsidRPr="00367099">
        <w:rPr>
          <w:b/>
          <w:bCs/>
          <w:lang w:val="es-PE"/>
        </w:rPr>
        <w:t>Introdução</w:t>
      </w:r>
      <w:proofErr w:type="spellEnd"/>
      <w:r w:rsidRPr="005764BB">
        <w:rPr>
          <w:lang w:val="es-PE"/>
        </w:rPr>
        <w:t xml:space="preserve">: a </w:t>
      </w:r>
      <w:proofErr w:type="spellStart"/>
      <w:r w:rsidRPr="005764BB">
        <w:rPr>
          <w:lang w:val="es-PE"/>
        </w:rPr>
        <w:t>inteligência</w:t>
      </w:r>
      <w:proofErr w:type="spellEnd"/>
      <w:r w:rsidRPr="005764BB">
        <w:rPr>
          <w:lang w:val="es-PE"/>
        </w:rPr>
        <w:t xml:space="preserve"> artificial </w:t>
      </w:r>
      <w:proofErr w:type="spellStart"/>
      <w:r w:rsidRPr="005764BB">
        <w:rPr>
          <w:lang w:val="es-PE"/>
        </w:rPr>
        <w:t>hoje</w:t>
      </w:r>
      <w:proofErr w:type="spellEnd"/>
      <w:r w:rsidRPr="005764BB">
        <w:rPr>
          <w:lang w:val="es-PE"/>
        </w:rPr>
        <w:t xml:space="preserve"> </w:t>
      </w:r>
      <w:proofErr w:type="spellStart"/>
      <w:r w:rsidRPr="005764BB">
        <w:rPr>
          <w:lang w:val="es-PE"/>
        </w:rPr>
        <w:t>desempenha</w:t>
      </w:r>
      <w:proofErr w:type="spellEnd"/>
      <w:r w:rsidRPr="005764BB">
        <w:rPr>
          <w:lang w:val="es-PE"/>
        </w:rPr>
        <w:t xml:space="preserve"> </w:t>
      </w:r>
      <w:proofErr w:type="spellStart"/>
      <w:r w:rsidRPr="005764BB">
        <w:rPr>
          <w:lang w:val="es-PE"/>
        </w:rPr>
        <w:t>um</w:t>
      </w:r>
      <w:proofErr w:type="spellEnd"/>
      <w:r w:rsidRPr="005764BB">
        <w:rPr>
          <w:lang w:val="es-PE"/>
        </w:rPr>
        <w:t xml:space="preserve"> papel importante no </w:t>
      </w:r>
      <w:proofErr w:type="spellStart"/>
      <w:r w:rsidRPr="005764BB">
        <w:rPr>
          <w:lang w:val="es-PE"/>
        </w:rPr>
        <w:t>ensino</w:t>
      </w:r>
      <w:proofErr w:type="spellEnd"/>
      <w:r w:rsidRPr="005764BB">
        <w:rPr>
          <w:lang w:val="es-PE"/>
        </w:rPr>
        <w:t xml:space="preserve"> </w:t>
      </w:r>
      <w:proofErr w:type="spellStart"/>
      <w:r w:rsidRPr="005764BB">
        <w:rPr>
          <w:lang w:val="es-PE"/>
        </w:rPr>
        <w:t>universitário</w:t>
      </w:r>
      <w:proofErr w:type="spellEnd"/>
      <w:r w:rsidRPr="005764BB">
        <w:rPr>
          <w:lang w:val="es-PE"/>
        </w:rPr>
        <w:t xml:space="preserve">, </w:t>
      </w:r>
      <w:proofErr w:type="spellStart"/>
      <w:r w:rsidRPr="005764BB">
        <w:rPr>
          <w:lang w:val="es-PE"/>
        </w:rPr>
        <w:t>nesse</w:t>
      </w:r>
      <w:proofErr w:type="spellEnd"/>
      <w:r w:rsidRPr="005764BB">
        <w:rPr>
          <w:lang w:val="es-PE"/>
        </w:rPr>
        <w:t xml:space="preserve"> sentido </w:t>
      </w:r>
      <w:proofErr w:type="spellStart"/>
      <w:r w:rsidRPr="005764BB">
        <w:rPr>
          <w:lang w:val="es-PE"/>
        </w:rPr>
        <w:t>o</w:t>
      </w:r>
      <w:proofErr w:type="spellEnd"/>
      <w:r w:rsidRPr="005764BB">
        <w:rPr>
          <w:lang w:val="es-PE"/>
        </w:rPr>
        <w:t xml:space="preserve"> objetivo </w:t>
      </w:r>
      <w:proofErr w:type="spellStart"/>
      <w:r w:rsidRPr="005764BB">
        <w:rPr>
          <w:lang w:val="es-PE"/>
        </w:rPr>
        <w:t>desta</w:t>
      </w:r>
      <w:proofErr w:type="spellEnd"/>
      <w:r w:rsidRPr="005764BB">
        <w:rPr>
          <w:lang w:val="es-PE"/>
        </w:rPr>
        <w:t xml:space="preserve"> pesquisa é </w:t>
      </w:r>
      <w:proofErr w:type="spellStart"/>
      <w:r w:rsidRPr="005764BB">
        <w:rPr>
          <w:lang w:val="es-PE"/>
        </w:rPr>
        <w:t>analisar</w:t>
      </w:r>
      <w:proofErr w:type="spellEnd"/>
      <w:r w:rsidRPr="005764BB">
        <w:rPr>
          <w:lang w:val="es-PE"/>
        </w:rPr>
        <w:t xml:space="preserve"> a </w:t>
      </w:r>
      <w:proofErr w:type="spellStart"/>
      <w:r w:rsidRPr="005764BB">
        <w:rPr>
          <w:lang w:val="es-PE"/>
        </w:rPr>
        <w:t>produção</w:t>
      </w:r>
      <w:proofErr w:type="spellEnd"/>
      <w:r w:rsidRPr="005764BB">
        <w:rPr>
          <w:lang w:val="es-PE"/>
        </w:rPr>
        <w:t xml:space="preserve"> científica sobre </w:t>
      </w:r>
      <w:proofErr w:type="spellStart"/>
      <w:r w:rsidRPr="005764BB">
        <w:rPr>
          <w:lang w:val="es-PE"/>
        </w:rPr>
        <w:t>Inteligência</w:t>
      </w:r>
      <w:proofErr w:type="spellEnd"/>
      <w:r w:rsidRPr="005764BB">
        <w:rPr>
          <w:lang w:val="es-PE"/>
        </w:rPr>
        <w:t xml:space="preserve"> Artificial no </w:t>
      </w:r>
      <w:proofErr w:type="spellStart"/>
      <w:r w:rsidRPr="005764BB">
        <w:rPr>
          <w:lang w:val="es-PE"/>
        </w:rPr>
        <w:t>ensino</w:t>
      </w:r>
      <w:proofErr w:type="spellEnd"/>
      <w:r w:rsidRPr="005764BB">
        <w:rPr>
          <w:lang w:val="es-PE"/>
        </w:rPr>
        <w:t xml:space="preserve"> </w:t>
      </w:r>
      <w:proofErr w:type="spellStart"/>
      <w:r w:rsidRPr="005764BB">
        <w:rPr>
          <w:lang w:val="es-PE"/>
        </w:rPr>
        <w:t>universitário</w:t>
      </w:r>
      <w:proofErr w:type="spellEnd"/>
      <w:r w:rsidRPr="005764BB">
        <w:rPr>
          <w:lang w:val="es-PE"/>
        </w:rPr>
        <w:t xml:space="preserve"> </w:t>
      </w:r>
      <w:proofErr w:type="spellStart"/>
      <w:r w:rsidRPr="005764BB">
        <w:rPr>
          <w:lang w:val="es-PE"/>
        </w:rPr>
        <w:t>sob</w:t>
      </w:r>
      <w:proofErr w:type="spellEnd"/>
      <w:r w:rsidRPr="005764BB">
        <w:rPr>
          <w:lang w:val="es-PE"/>
        </w:rPr>
        <w:t xml:space="preserve"> </w:t>
      </w:r>
      <w:proofErr w:type="spellStart"/>
      <w:r w:rsidRPr="005764BB">
        <w:rPr>
          <w:lang w:val="es-PE"/>
        </w:rPr>
        <w:t>uma</w:t>
      </w:r>
      <w:proofErr w:type="spellEnd"/>
      <w:r w:rsidRPr="005764BB">
        <w:rPr>
          <w:lang w:val="es-PE"/>
        </w:rPr>
        <w:t xml:space="preserve"> </w:t>
      </w:r>
      <w:proofErr w:type="spellStart"/>
      <w:r w:rsidRPr="005764BB">
        <w:rPr>
          <w:lang w:val="es-PE"/>
        </w:rPr>
        <w:t>revisão</w:t>
      </w:r>
      <w:proofErr w:type="spellEnd"/>
      <w:r w:rsidRPr="005764BB">
        <w:rPr>
          <w:lang w:val="es-PE"/>
        </w:rPr>
        <w:t xml:space="preserve"> bibliométrica no Scopus e Web of Science. </w:t>
      </w:r>
      <w:r w:rsidRPr="00367099">
        <w:rPr>
          <w:b/>
          <w:bCs/>
          <w:lang w:val="es-PE"/>
        </w:rPr>
        <w:t>Método</w:t>
      </w:r>
      <w:r w:rsidRPr="005764BB">
        <w:rPr>
          <w:lang w:val="es-PE"/>
        </w:rPr>
        <w:t xml:space="preserve">: </w:t>
      </w:r>
      <w:proofErr w:type="spellStart"/>
      <w:r w:rsidRPr="005764BB">
        <w:rPr>
          <w:lang w:val="es-PE"/>
        </w:rPr>
        <w:t>foi</w:t>
      </w:r>
      <w:proofErr w:type="spellEnd"/>
      <w:r w:rsidRPr="005764BB">
        <w:rPr>
          <w:lang w:val="es-PE"/>
        </w:rPr>
        <w:t xml:space="preserve"> realizada </w:t>
      </w:r>
      <w:proofErr w:type="spellStart"/>
      <w:r w:rsidRPr="005764BB">
        <w:rPr>
          <w:lang w:val="es-PE"/>
        </w:rPr>
        <w:t>uma</w:t>
      </w:r>
      <w:proofErr w:type="spellEnd"/>
      <w:r w:rsidRPr="005764BB">
        <w:rPr>
          <w:lang w:val="es-PE"/>
        </w:rPr>
        <w:t xml:space="preserve"> </w:t>
      </w:r>
      <w:proofErr w:type="spellStart"/>
      <w:r w:rsidRPr="005764BB">
        <w:rPr>
          <w:lang w:val="es-PE"/>
        </w:rPr>
        <w:t>análise</w:t>
      </w:r>
      <w:proofErr w:type="spellEnd"/>
      <w:r w:rsidRPr="005764BB">
        <w:rPr>
          <w:lang w:val="es-PE"/>
        </w:rPr>
        <w:t xml:space="preserve"> bibliométrica onde </w:t>
      </w:r>
      <w:proofErr w:type="spellStart"/>
      <w:r w:rsidRPr="005764BB">
        <w:rPr>
          <w:lang w:val="es-PE"/>
        </w:rPr>
        <w:t>foram</w:t>
      </w:r>
      <w:proofErr w:type="spellEnd"/>
      <w:r w:rsidRPr="005764BB">
        <w:rPr>
          <w:lang w:val="es-PE"/>
        </w:rPr>
        <w:t xml:space="preserve"> </w:t>
      </w:r>
      <w:proofErr w:type="spellStart"/>
      <w:r w:rsidRPr="005764BB">
        <w:rPr>
          <w:lang w:val="es-PE"/>
        </w:rPr>
        <w:t>analisados</w:t>
      </w:r>
      <w:proofErr w:type="spellEnd"/>
      <w:r w:rsidRPr="005764BB">
        <w:rPr>
          <w:lang w:val="es-PE"/>
        </w:rPr>
        <w:t xml:space="preserve"> 895 documentos publicados em periódicos indexados </w:t>
      </w:r>
      <w:proofErr w:type="spellStart"/>
      <w:r w:rsidRPr="005764BB">
        <w:rPr>
          <w:lang w:val="es-PE"/>
        </w:rPr>
        <w:t>nas</w:t>
      </w:r>
      <w:proofErr w:type="spellEnd"/>
      <w:r w:rsidRPr="005764BB">
        <w:rPr>
          <w:lang w:val="es-PE"/>
        </w:rPr>
        <w:t xml:space="preserve"> bases de dados Scopus e Web of Science, </w:t>
      </w:r>
      <w:proofErr w:type="spellStart"/>
      <w:r w:rsidRPr="005764BB">
        <w:rPr>
          <w:lang w:val="es-PE"/>
        </w:rPr>
        <w:t>foram</w:t>
      </w:r>
      <w:proofErr w:type="spellEnd"/>
      <w:r w:rsidRPr="005764BB">
        <w:rPr>
          <w:lang w:val="es-PE"/>
        </w:rPr>
        <w:t xml:space="preserve"> aplicados como termos </w:t>
      </w:r>
      <w:proofErr w:type="spellStart"/>
      <w:r w:rsidRPr="005764BB">
        <w:rPr>
          <w:lang w:val="es-PE"/>
        </w:rPr>
        <w:t>inteligência</w:t>
      </w:r>
      <w:proofErr w:type="spellEnd"/>
      <w:r w:rsidRPr="005764BB">
        <w:rPr>
          <w:lang w:val="es-PE"/>
        </w:rPr>
        <w:t xml:space="preserve"> artificial, </w:t>
      </w:r>
      <w:proofErr w:type="spellStart"/>
      <w:r w:rsidRPr="005764BB">
        <w:rPr>
          <w:lang w:val="es-PE"/>
        </w:rPr>
        <w:t>inteligência</w:t>
      </w:r>
      <w:proofErr w:type="spellEnd"/>
      <w:r w:rsidRPr="005764BB">
        <w:rPr>
          <w:lang w:val="es-PE"/>
        </w:rPr>
        <w:t xml:space="preserve"> computacional, IA, </w:t>
      </w:r>
      <w:proofErr w:type="spellStart"/>
      <w:r w:rsidRPr="005764BB">
        <w:rPr>
          <w:lang w:val="es-PE"/>
        </w:rPr>
        <w:t>Educação</w:t>
      </w:r>
      <w:proofErr w:type="spellEnd"/>
      <w:r w:rsidRPr="005764BB">
        <w:rPr>
          <w:lang w:val="es-PE"/>
        </w:rPr>
        <w:t xml:space="preserve"> </w:t>
      </w:r>
      <w:proofErr w:type="spellStart"/>
      <w:r w:rsidRPr="005764BB">
        <w:rPr>
          <w:lang w:val="es-PE"/>
        </w:rPr>
        <w:t>universitária</w:t>
      </w:r>
      <w:proofErr w:type="spellEnd"/>
      <w:r w:rsidRPr="005764BB">
        <w:rPr>
          <w:lang w:val="es-PE"/>
        </w:rPr>
        <w:t xml:space="preserve">, </w:t>
      </w:r>
      <w:proofErr w:type="spellStart"/>
      <w:r w:rsidRPr="005764BB">
        <w:rPr>
          <w:lang w:val="es-PE"/>
        </w:rPr>
        <w:t>Universidade</w:t>
      </w:r>
      <w:proofErr w:type="spellEnd"/>
      <w:r w:rsidRPr="005764BB">
        <w:rPr>
          <w:lang w:val="es-PE"/>
        </w:rPr>
        <w:t xml:space="preserve">, </w:t>
      </w:r>
      <w:proofErr w:type="spellStart"/>
      <w:r w:rsidRPr="005764BB">
        <w:rPr>
          <w:lang w:val="es-PE"/>
        </w:rPr>
        <w:t>além</w:t>
      </w:r>
      <w:proofErr w:type="spellEnd"/>
      <w:r w:rsidRPr="005764BB">
        <w:rPr>
          <w:lang w:val="es-PE"/>
        </w:rPr>
        <w:t xml:space="preserve"> </w:t>
      </w:r>
      <w:proofErr w:type="spellStart"/>
      <w:r w:rsidRPr="005764BB">
        <w:rPr>
          <w:lang w:val="es-PE"/>
        </w:rPr>
        <w:t>disso</w:t>
      </w:r>
      <w:proofErr w:type="spellEnd"/>
      <w:r w:rsidRPr="005764BB">
        <w:rPr>
          <w:lang w:val="es-PE"/>
        </w:rPr>
        <w:t xml:space="preserve"> </w:t>
      </w:r>
      <w:proofErr w:type="spellStart"/>
      <w:r w:rsidRPr="005764BB">
        <w:rPr>
          <w:lang w:val="es-PE"/>
        </w:rPr>
        <w:t>foram</w:t>
      </w:r>
      <w:proofErr w:type="spellEnd"/>
      <w:r w:rsidRPr="005764BB">
        <w:rPr>
          <w:lang w:val="es-PE"/>
        </w:rPr>
        <w:t xml:space="preserve"> utilizados os operadores booleanos E OU. Resultados: </w:t>
      </w:r>
      <w:proofErr w:type="spellStart"/>
      <w:r w:rsidRPr="005764BB">
        <w:rPr>
          <w:lang w:val="es-PE"/>
        </w:rPr>
        <w:t>foram</w:t>
      </w:r>
      <w:proofErr w:type="spellEnd"/>
      <w:r w:rsidRPr="005764BB">
        <w:rPr>
          <w:lang w:val="es-PE"/>
        </w:rPr>
        <w:t xml:space="preserve"> encontrados 848 documentos no Scopus e 48 documentos no Web of Science; A China é o país </w:t>
      </w:r>
      <w:proofErr w:type="spellStart"/>
      <w:r w:rsidRPr="005764BB">
        <w:rPr>
          <w:lang w:val="es-PE"/>
        </w:rPr>
        <w:t>com</w:t>
      </w:r>
      <w:proofErr w:type="spellEnd"/>
      <w:r w:rsidRPr="005764BB">
        <w:rPr>
          <w:lang w:val="es-PE"/>
        </w:rPr>
        <w:t xml:space="preserve"> </w:t>
      </w:r>
      <w:proofErr w:type="spellStart"/>
      <w:r w:rsidRPr="005764BB">
        <w:rPr>
          <w:lang w:val="es-PE"/>
        </w:rPr>
        <w:t>maior</w:t>
      </w:r>
      <w:proofErr w:type="spellEnd"/>
      <w:r w:rsidRPr="005764BB">
        <w:rPr>
          <w:lang w:val="es-PE"/>
        </w:rPr>
        <w:t xml:space="preserve"> </w:t>
      </w:r>
      <w:proofErr w:type="spellStart"/>
      <w:r w:rsidRPr="005764BB">
        <w:rPr>
          <w:lang w:val="es-PE"/>
        </w:rPr>
        <w:t>produção</w:t>
      </w:r>
      <w:proofErr w:type="spellEnd"/>
      <w:r w:rsidRPr="005764BB">
        <w:rPr>
          <w:lang w:val="es-PE"/>
        </w:rPr>
        <w:t xml:space="preserve"> científica, </w:t>
      </w:r>
      <w:proofErr w:type="spellStart"/>
      <w:r w:rsidRPr="005764BB">
        <w:rPr>
          <w:lang w:val="es-PE"/>
        </w:rPr>
        <w:t>Brain</w:t>
      </w:r>
      <w:proofErr w:type="spellEnd"/>
      <w:r w:rsidRPr="005764BB">
        <w:rPr>
          <w:lang w:val="es-PE"/>
        </w:rPr>
        <w:t xml:space="preserve">-Broad </w:t>
      </w:r>
      <w:proofErr w:type="spellStart"/>
      <w:r w:rsidRPr="005764BB">
        <w:rPr>
          <w:lang w:val="es-PE"/>
        </w:rPr>
        <w:t>Research</w:t>
      </w:r>
      <w:proofErr w:type="spellEnd"/>
      <w:r w:rsidRPr="005764BB">
        <w:rPr>
          <w:lang w:val="es-PE"/>
        </w:rPr>
        <w:t xml:space="preserve"> in Artificial </w:t>
      </w:r>
      <w:proofErr w:type="spellStart"/>
      <w:r w:rsidRPr="005764BB">
        <w:rPr>
          <w:lang w:val="es-PE"/>
        </w:rPr>
        <w:t>Intelligence</w:t>
      </w:r>
      <w:proofErr w:type="spellEnd"/>
      <w:r w:rsidRPr="005764BB">
        <w:rPr>
          <w:lang w:val="es-PE"/>
        </w:rPr>
        <w:t xml:space="preserve">, </w:t>
      </w:r>
      <w:proofErr w:type="spellStart"/>
      <w:r w:rsidRPr="005764BB">
        <w:rPr>
          <w:lang w:val="es-PE"/>
        </w:rPr>
        <w:t>Neuroscience</w:t>
      </w:r>
      <w:proofErr w:type="spellEnd"/>
      <w:r w:rsidRPr="005764BB">
        <w:rPr>
          <w:lang w:val="es-PE"/>
        </w:rPr>
        <w:t xml:space="preserve"> e Education Science </w:t>
      </w:r>
      <w:proofErr w:type="spellStart"/>
      <w:r w:rsidRPr="005764BB">
        <w:rPr>
          <w:lang w:val="es-PE"/>
        </w:rPr>
        <w:t>são</w:t>
      </w:r>
      <w:proofErr w:type="spellEnd"/>
      <w:r w:rsidRPr="005764BB">
        <w:rPr>
          <w:lang w:val="es-PE"/>
        </w:rPr>
        <w:t xml:space="preserve"> os periódicos </w:t>
      </w:r>
      <w:proofErr w:type="spellStart"/>
      <w:r w:rsidRPr="005764BB">
        <w:rPr>
          <w:lang w:val="es-PE"/>
        </w:rPr>
        <w:t>com</w:t>
      </w:r>
      <w:proofErr w:type="spellEnd"/>
      <w:r w:rsidRPr="005764BB">
        <w:rPr>
          <w:lang w:val="es-PE"/>
        </w:rPr>
        <w:t xml:space="preserve"> </w:t>
      </w:r>
      <w:proofErr w:type="spellStart"/>
      <w:r w:rsidRPr="005764BB">
        <w:rPr>
          <w:lang w:val="es-PE"/>
        </w:rPr>
        <w:t>maior</w:t>
      </w:r>
      <w:proofErr w:type="spellEnd"/>
      <w:r w:rsidRPr="005764BB">
        <w:rPr>
          <w:lang w:val="es-PE"/>
        </w:rPr>
        <w:t xml:space="preserve"> número de </w:t>
      </w:r>
      <w:proofErr w:type="spellStart"/>
      <w:r w:rsidRPr="005764BB">
        <w:rPr>
          <w:lang w:val="es-PE"/>
        </w:rPr>
        <w:t>publicações</w:t>
      </w:r>
      <w:proofErr w:type="spellEnd"/>
      <w:r w:rsidRPr="005764BB">
        <w:rPr>
          <w:lang w:val="es-PE"/>
        </w:rPr>
        <w:t xml:space="preserve"> </w:t>
      </w:r>
      <w:proofErr w:type="spellStart"/>
      <w:r w:rsidRPr="005764BB">
        <w:rPr>
          <w:lang w:val="es-PE"/>
        </w:rPr>
        <w:t>na</w:t>
      </w:r>
      <w:proofErr w:type="spellEnd"/>
      <w:r w:rsidRPr="005764BB">
        <w:rPr>
          <w:lang w:val="es-PE"/>
        </w:rPr>
        <w:t xml:space="preserve"> </w:t>
      </w:r>
      <w:proofErr w:type="spellStart"/>
      <w:r w:rsidRPr="005764BB">
        <w:rPr>
          <w:lang w:val="es-PE"/>
        </w:rPr>
        <w:t>WoS</w:t>
      </w:r>
      <w:proofErr w:type="spellEnd"/>
      <w:r w:rsidRPr="005764BB">
        <w:rPr>
          <w:lang w:val="es-PE"/>
        </w:rPr>
        <w:t xml:space="preserve"> e no Scopus </w:t>
      </w:r>
      <w:proofErr w:type="spellStart"/>
      <w:r w:rsidRPr="005764BB">
        <w:rPr>
          <w:lang w:val="es-PE"/>
        </w:rPr>
        <w:t>Journal</w:t>
      </w:r>
      <w:proofErr w:type="spellEnd"/>
      <w:r w:rsidRPr="005764BB">
        <w:rPr>
          <w:lang w:val="es-PE"/>
        </w:rPr>
        <w:t xml:space="preserve"> Of </w:t>
      </w:r>
      <w:proofErr w:type="spellStart"/>
      <w:r w:rsidRPr="005764BB">
        <w:rPr>
          <w:lang w:val="es-PE"/>
        </w:rPr>
        <w:t>Physics</w:t>
      </w:r>
      <w:proofErr w:type="spellEnd"/>
      <w:r w:rsidRPr="005764BB">
        <w:rPr>
          <w:lang w:val="es-PE"/>
        </w:rPr>
        <w:t xml:space="preserve"> </w:t>
      </w:r>
      <w:proofErr w:type="spellStart"/>
      <w:r w:rsidRPr="005764BB">
        <w:rPr>
          <w:lang w:val="es-PE"/>
        </w:rPr>
        <w:t>Conference</w:t>
      </w:r>
      <w:proofErr w:type="spellEnd"/>
      <w:r w:rsidRPr="005764BB">
        <w:rPr>
          <w:lang w:val="es-PE"/>
        </w:rPr>
        <w:t xml:space="preserve"> and </w:t>
      </w:r>
      <w:proofErr w:type="spellStart"/>
      <w:r w:rsidRPr="005764BB">
        <w:rPr>
          <w:lang w:val="es-PE"/>
        </w:rPr>
        <w:t>Advances</w:t>
      </w:r>
      <w:proofErr w:type="spellEnd"/>
      <w:r w:rsidRPr="005764BB">
        <w:rPr>
          <w:lang w:val="es-PE"/>
        </w:rPr>
        <w:t xml:space="preserve"> In </w:t>
      </w:r>
      <w:proofErr w:type="spellStart"/>
      <w:r w:rsidRPr="005764BB">
        <w:rPr>
          <w:lang w:val="es-PE"/>
        </w:rPr>
        <w:t>Intelligent</w:t>
      </w:r>
      <w:proofErr w:type="spellEnd"/>
      <w:r w:rsidRPr="005764BB">
        <w:rPr>
          <w:lang w:val="es-PE"/>
        </w:rPr>
        <w:t xml:space="preserve"> </w:t>
      </w:r>
      <w:proofErr w:type="spellStart"/>
      <w:r w:rsidRPr="005764BB">
        <w:rPr>
          <w:lang w:val="es-PE"/>
        </w:rPr>
        <w:t>Systems</w:t>
      </w:r>
      <w:proofErr w:type="spellEnd"/>
      <w:r w:rsidRPr="005764BB">
        <w:rPr>
          <w:lang w:val="es-PE"/>
        </w:rPr>
        <w:t xml:space="preserve"> And Computing. Em </w:t>
      </w:r>
      <w:proofErr w:type="spellStart"/>
      <w:r w:rsidRPr="005764BB">
        <w:rPr>
          <w:lang w:val="es-PE"/>
        </w:rPr>
        <w:t>relação</w:t>
      </w:r>
      <w:proofErr w:type="spellEnd"/>
      <w:r w:rsidRPr="005764BB">
        <w:rPr>
          <w:lang w:val="es-PE"/>
        </w:rPr>
        <w:t xml:space="preserve"> à área temática, </w:t>
      </w:r>
      <w:proofErr w:type="spellStart"/>
      <w:r w:rsidRPr="005764BB">
        <w:rPr>
          <w:lang w:val="es-PE"/>
        </w:rPr>
        <w:t>constatou</w:t>
      </w:r>
      <w:proofErr w:type="spellEnd"/>
      <w:r w:rsidRPr="005764BB">
        <w:rPr>
          <w:lang w:val="es-PE"/>
        </w:rPr>
        <w:t>-</w:t>
      </w:r>
      <w:proofErr w:type="spellStart"/>
      <w:r w:rsidRPr="005764BB">
        <w:rPr>
          <w:lang w:val="es-PE"/>
        </w:rPr>
        <w:t>se</w:t>
      </w:r>
      <w:proofErr w:type="spellEnd"/>
      <w:r w:rsidRPr="005764BB">
        <w:rPr>
          <w:lang w:val="es-PE"/>
        </w:rPr>
        <w:t xml:space="preserve"> que a </w:t>
      </w:r>
      <w:proofErr w:type="spellStart"/>
      <w:r w:rsidRPr="005764BB">
        <w:rPr>
          <w:lang w:val="es-PE"/>
        </w:rPr>
        <w:t>maior</w:t>
      </w:r>
      <w:proofErr w:type="spellEnd"/>
      <w:r w:rsidRPr="005764BB">
        <w:rPr>
          <w:lang w:val="es-PE"/>
        </w:rPr>
        <w:t xml:space="preserve"> </w:t>
      </w:r>
      <w:proofErr w:type="spellStart"/>
      <w:r w:rsidRPr="005764BB">
        <w:rPr>
          <w:lang w:val="es-PE"/>
        </w:rPr>
        <w:t>produção</w:t>
      </w:r>
      <w:proofErr w:type="spellEnd"/>
      <w:r w:rsidRPr="005764BB">
        <w:rPr>
          <w:lang w:val="es-PE"/>
        </w:rPr>
        <w:t xml:space="preserve"> corresponde à informática. </w:t>
      </w:r>
      <w:proofErr w:type="spellStart"/>
      <w:r w:rsidRPr="005764BB">
        <w:rPr>
          <w:lang w:val="es-PE"/>
        </w:rPr>
        <w:t>Quanto</w:t>
      </w:r>
      <w:proofErr w:type="spellEnd"/>
      <w:r w:rsidRPr="005764BB">
        <w:rPr>
          <w:lang w:val="es-PE"/>
        </w:rPr>
        <w:t xml:space="preserve"> à </w:t>
      </w:r>
      <w:proofErr w:type="spellStart"/>
      <w:r w:rsidRPr="005764BB">
        <w:rPr>
          <w:lang w:val="es-PE"/>
        </w:rPr>
        <w:t>afiliação</w:t>
      </w:r>
      <w:proofErr w:type="spellEnd"/>
      <w:r w:rsidRPr="005764BB">
        <w:rPr>
          <w:lang w:val="es-PE"/>
        </w:rPr>
        <w:t xml:space="preserve">, os autores </w:t>
      </w:r>
      <w:proofErr w:type="spellStart"/>
      <w:r w:rsidRPr="005764BB">
        <w:rPr>
          <w:lang w:val="es-PE"/>
        </w:rPr>
        <w:t>pertencem</w:t>
      </w:r>
      <w:proofErr w:type="spellEnd"/>
      <w:r w:rsidRPr="005764BB">
        <w:rPr>
          <w:lang w:val="es-PE"/>
        </w:rPr>
        <w:t xml:space="preserve"> a </w:t>
      </w:r>
      <w:proofErr w:type="spellStart"/>
      <w:r w:rsidRPr="005764BB">
        <w:rPr>
          <w:lang w:val="es-PE"/>
        </w:rPr>
        <w:t>instituições</w:t>
      </w:r>
      <w:proofErr w:type="spellEnd"/>
      <w:r w:rsidRPr="005764BB">
        <w:rPr>
          <w:lang w:val="es-PE"/>
        </w:rPr>
        <w:t xml:space="preserve"> </w:t>
      </w:r>
      <w:proofErr w:type="spellStart"/>
      <w:r w:rsidRPr="005764BB">
        <w:rPr>
          <w:lang w:val="es-PE"/>
        </w:rPr>
        <w:t>chinesas</w:t>
      </w:r>
      <w:proofErr w:type="spellEnd"/>
      <w:r w:rsidRPr="005764BB">
        <w:rPr>
          <w:lang w:val="es-PE"/>
        </w:rPr>
        <w:t xml:space="preserve"> e o artigo </w:t>
      </w:r>
      <w:proofErr w:type="spellStart"/>
      <w:r w:rsidRPr="005764BB">
        <w:rPr>
          <w:lang w:val="es-PE"/>
        </w:rPr>
        <w:t>com</w:t>
      </w:r>
      <w:proofErr w:type="spellEnd"/>
      <w:r w:rsidRPr="005764BB">
        <w:rPr>
          <w:lang w:val="es-PE"/>
        </w:rPr>
        <w:t xml:space="preserve"> </w:t>
      </w:r>
      <w:proofErr w:type="spellStart"/>
      <w:r w:rsidRPr="005764BB">
        <w:rPr>
          <w:lang w:val="es-PE"/>
        </w:rPr>
        <w:t>maior</w:t>
      </w:r>
      <w:proofErr w:type="spellEnd"/>
      <w:r w:rsidRPr="005764BB">
        <w:rPr>
          <w:lang w:val="es-PE"/>
        </w:rPr>
        <w:t xml:space="preserve"> número de </w:t>
      </w:r>
      <w:proofErr w:type="spellStart"/>
      <w:r w:rsidRPr="005764BB">
        <w:rPr>
          <w:lang w:val="es-PE"/>
        </w:rPr>
        <w:t>citações</w:t>
      </w:r>
      <w:proofErr w:type="spellEnd"/>
      <w:r w:rsidRPr="005764BB">
        <w:rPr>
          <w:lang w:val="es-PE"/>
        </w:rPr>
        <w:t xml:space="preserve"> é o Neuropsicológico Bases de </w:t>
      </w:r>
      <w:proofErr w:type="spellStart"/>
      <w:r w:rsidRPr="005764BB">
        <w:rPr>
          <w:lang w:val="es-PE"/>
        </w:rPr>
        <w:t>Autoaperfeiçoamento</w:t>
      </w:r>
      <w:proofErr w:type="spellEnd"/>
      <w:r w:rsidRPr="005764BB">
        <w:rPr>
          <w:lang w:val="es-PE"/>
        </w:rPr>
        <w:t xml:space="preserve"> da </w:t>
      </w:r>
      <w:proofErr w:type="spellStart"/>
      <w:r w:rsidRPr="005764BB">
        <w:rPr>
          <w:lang w:val="es-PE"/>
        </w:rPr>
        <w:t>Própria</w:t>
      </w:r>
      <w:proofErr w:type="spellEnd"/>
      <w:r w:rsidRPr="005764BB">
        <w:rPr>
          <w:lang w:val="es-PE"/>
        </w:rPr>
        <w:t xml:space="preserve"> Saúde Física de Futuros </w:t>
      </w:r>
      <w:proofErr w:type="spellStart"/>
      <w:r w:rsidRPr="005764BB">
        <w:rPr>
          <w:lang w:val="es-PE"/>
        </w:rPr>
        <w:t>Professores</w:t>
      </w:r>
      <w:proofErr w:type="spellEnd"/>
      <w:r w:rsidRPr="005764BB">
        <w:rPr>
          <w:lang w:val="es-PE"/>
        </w:rPr>
        <w:t xml:space="preserve"> do Curso de </w:t>
      </w:r>
      <w:proofErr w:type="spellStart"/>
      <w:r w:rsidRPr="005764BB">
        <w:rPr>
          <w:lang w:val="es-PE"/>
        </w:rPr>
        <w:t>Pedagogia</w:t>
      </w:r>
      <w:proofErr w:type="spellEnd"/>
      <w:r w:rsidRPr="005764BB">
        <w:rPr>
          <w:lang w:val="es-PE"/>
        </w:rPr>
        <w:t xml:space="preserve"> </w:t>
      </w:r>
      <w:proofErr w:type="spellStart"/>
      <w:r w:rsidRPr="005764BB">
        <w:rPr>
          <w:lang w:val="es-PE"/>
        </w:rPr>
        <w:t>Universitária</w:t>
      </w:r>
      <w:proofErr w:type="spellEnd"/>
      <w:r w:rsidRPr="005764BB">
        <w:rPr>
          <w:lang w:val="es-PE"/>
        </w:rPr>
        <w:t xml:space="preserve">. </w:t>
      </w:r>
      <w:proofErr w:type="spellStart"/>
      <w:r w:rsidRPr="005764BB">
        <w:rPr>
          <w:lang w:val="es-PE"/>
        </w:rPr>
        <w:t>Conclusões</w:t>
      </w:r>
      <w:proofErr w:type="spellEnd"/>
      <w:r w:rsidRPr="005764BB">
        <w:rPr>
          <w:lang w:val="es-PE"/>
        </w:rPr>
        <w:t xml:space="preserve">: é </w:t>
      </w:r>
      <w:proofErr w:type="spellStart"/>
      <w:r w:rsidRPr="005764BB">
        <w:rPr>
          <w:lang w:val="es-PE"/>
        </w:rPr>
        <w:t>necessário</w:t>
      </w:r>
      <w:proofErr w:type="spellEnd"/>
      <w:r w:rsidRPr="005764BB">
        <w:rPr>
          <w:lang w:val="es-PE"/>
        </w:rPr>
        <w:t xml:space="preserve"> continuar pesquisando a IA e </w:t>
      </w:r>
      <w:proofErr w:type="spellStart"/>
      <w:r w:rsidRPr="005764BB">
        <w:rPr>
          <w:lang w:val="es-PE"/>
        </w:rPr>
        <w:t>suas</w:t>
      </w:r>
      <w:proofErr w:type="spellEnd"/>
      <w:r w:rsidRPr="005764BB">
        <w:rPr>
          <w:lang w:val="es-PE"/>
        </w:rPr>
        <w:t xml:space="preserve"> </w:t>
      </w:r>
      <w:proofErr w:type="spellStart"/>
      <w:r w:rsidRPr="005764BB">
        <w:rPr>
          <w:lang w:val="es-PE"/>
        </w:rPr>
        <w:t>implicações</w:t>
      </w:r>
      <w:proofErr w:type="spellEnd"/>
      <w:r w:rsidRPr="005764BB">
        <w:rPr>
          <w:lang w:val="es-PE"/>
        </w:rPr>
        <w:t xml:space="preserve"> </w:t>
      </w:r>
      <w:proofErr w:type="spellStart"/>
      <w:r w:rsidRPr="005764BB">
        <w:rPr>
          <w:lang w:val="es-PE"/>
        </w:rPr>
        <w:t>na</w:t>
      </w:r>
      <w:proofErr w:type="spellEnd"/>
      <w:r w:rsidRPr="005764BB">
        <w:rPr>
          <w:lang w:val="es-PE"/>
        </w:rPr>
        <w:t xml:space="preserve"> </w:t>
      </w:r>
      <w:proofErr w:type="spellStart"/>
      <w:r w:rsidRPr="005764BB">
        <w:rPr>
          <w:lang w:val="es-PE"/>
        </w:rPr>
        <w:t>educação</w:t>
      </w:r>
      <w:proofErr w:type="spellEnd"/>
      <w:r w:rsidRPr="005764BB">
        <w:rPr>
          <w:lang w:val="es-PE"/>
        </w:rPr>
        <w:t xml:space="preserve"> </w:t>
      </w:r>
      <w:proofErr w:type="spellStart"/>
      <w:r w:rsidRPr="005764BB">
        <w:rPr>
          <w:lang w:val="es-PE"/>
        </w:rPr>
        <w:t>universitária</w:t>
      </w:r>
      <w:proofErr w:type="spellEnd"/>
      <w:r w:rsidRPr="005764BB">
        <w:rPr>
          <w:lang w:val="es-PE"/>
        </w:rPr>
        <w:t xml:space="preserve">, </w:t>
      </w:r>
      <w:proofErr w:type="spellStart"/>
      <w:r w:rsidRPr="005764BB">
        <w:rPr>
          <w:lang w:val="es-PE"/>
        </w:rPr>
        <w:t>devido</w:t>
      </w:r>
      <w:proofErr w:type="spellEnd"/>
      <w:r w:rsidRPr="005764BB">
        <w:rPr>
          <w:lang w:val="es-PE"/>
        </w:rPr>
        <w:t xml:space="preserve"> à </w:t>
      </w:r>
      <w:proofErr w:type="spellStart"/>
      <w:r w:rsidRPr="005764BB">
        <w:rPr>
          <w:lang w:val="es-PE"/>
        </w:rPr>
        <w:t>sua</w:t>
      </w:r>
      <w:proofErr w:type="spellEnd"/>
      <w:r w:rsidRPr="005764BB">
        <w:rPr>
          <w:lang w:val="es-PE"/>
        </w:rPr>
        <w:t xml:space="preserve"> </w:t>
      </w:r>
      <w:proofErr w:type="spellStart"/>
      <w:r w:rsidRPr="005764BB">
        <w:rPr>
          <w:lang w:val="es-PE"/>
        </w:rPr>
        <w:t>relevância</w:t>
      </w:r>
      <w:proofErr w:type="spellEnd"/>
      <w:r w:rsidRPr="005764BB">
        <w:rPr>
          <w:lang w:val="es-PE"/>
        </w:rPr>
        <w:t xml:space="preserve"> nos </w:t>
      </w:r>
      <w:proofErr w:type="spellStart"/>
      <w:r w:rsidRPr="005764BB">
        <w:rPr>
          <w:lang w:val="es-PE"/>
        </w:rPr>
        <w:t>processos</w:t>
      </w:r>
      <w:proofErr w:type="spellEnd"/>
      <w:r w:rsidRPr="005764BB">
        <w:rPr>
          <w:lang w:val="es-PE"/>
        </w:rPr>
        <w:t xml:space="preserve"> de </w:t>
      </w:r>
      <w:proofErr w:type="spellStart"/>
      <w:r w:rsidRPr="005764BB">
        <w:rPr>
          <w:lang w:val="es-PE"/>
        </w:rPr>
        <w:t>ensino-aprendizagem</w:t>
      </w:r>
      <w:proofErr w:type="spellEnd"/>
      <w:r w:rsidRPr="005764BB">
        <w:rPr>
          <w:lang w:val="es-PE"/>
        </w:rPr>
        <w:t xml:space="preserve"> e </w:t>
      </w:r>
      <w:proofErr w:type="spellStart"/>
      <w:r w:rsidRPr="005764BB">
        <w:rPr>
          <w:lang w:val="es-PE"/>
        </w:rPr>
        <w:t>inovação</w:t>
      </w:r>
      <w:proofErr w:type="spellEnd"/>
      <w:r w:rsidRPr="005764BB">
        <w:rPr>
          <w:lang w:val="es-PE"/>
        </w:rPr>
        <w:t xml:space="preserve"> interdisciplinar que fornece </w:t>
      </w:r>
      <w:proofErr w:type="spellStart"/>
      <w:r w:rsidRPr="005764BB">
        <w:rPr>
          <w:lang w:val="es-PE"/>
        </w:rPr>
        <w:t>ferramentas</w:t>
      </w:r>
      <w:proofErr w:type="spellEnd"/>
      <w:r w:rsidRPr="005764BB">
        <w:rPr>
          <w:lang w:val="es-PE"/>
        </w:rPr>
        <w:t xml:space="preserve"> para </w:t>
      </w:r>
      <w:proofErr w:type="spellStart"/>
      <w:r w:rsidRPr="005764BB">
        <w:rPr>
          <w:lang w:val="es-PE"/>
        </w:rPr>
        <w:t>reforçar</w:t>
      </w:r>
      <w:proofErr w:type="spellEnd"/>
      <w:r w:rsidRPr="005764BB">
        <w:rPr>
          <w:lang w:val="es-PE"/>
        </w:rPr>
        <w:t xml:space="preserve"> o </w:t>
      </w:r>
      <w:proofErr w:type="spellStart"/>
      <w:r w:rsidRPr="005764BB">
        <w:rPr>
          <w:lang w:val="es-PE"/>
        </w:rPr>
        <w:t>conhecimento</w:t>
      </w:r>
      <w:proofErr w:type="spellEnd"/>
      <w:r w:rsidRPr="005764BB">
        <w:rPr>
          <w:lang w:val="es-PE"/>
        </w:rPr>
        <w:t>.</w:t>
      </w:r>
    </w:p>
    <w:p w14:paraId="1816EDA9" w14:textId="78E17A31" w:rsidR="005764BB" w:rsidRPr="005764BB" w:rsidRDefault="005764BB" w:rsidP="005764BB">
      <w:pPr>
        <w:pStyle w:val="spsresumtxt"/>
        <w:jc w:val="both"/>
        <w:rPr>
          <w:lang w:val="es-PE"/>
        </w:rPr>
      </w:pPr>
      <w:proofErr w:type="spellStart"/>
      <w:r w:rsidRPr="005764BB">
        <w:rPr>
          <w:b/>
          <w:bCs/>
          <w:lang w:val="es-PE"/>
        </w:rPr>
        <w:t>Palavras</w:t>
      </w:r>
      <w:proofErr w:type="spellEnd"/>
      <w:r w:rsidRPr="005764BB">
        <w:rPr>
          <w:b/>
          <w:bCs/>
          <w:lang w:val="es-PE"/>
        </w:rPr>
        <w:t>-chave</w:t>
      </w:r>
      <w:r w:rsidRPr="005764BB">
        <w:rPr>
          <w:lang w:val="es-PE"/>
        </w:rPr>
        <w:t xml:space="preserve">: </w:t>
      </w:r>
      <w:proofErr w:type="spellStart"/>
      <w:r w:rsidR="00AE68A9">
        <w:rPr>
          <w:lang w:val="es-PE"/>
        </w:rPr>
        <w:t>P</w:t>
      </w:r>
      <w:r w:rsidRPr="005764BB">
        <w:rPr>
          <w:lang w:val="es-PE"/>
        </w:rPr>
        <w:t>rodução</w:t>
      </w:r>
      <w:proofErr w:type="spellEnd"/>
      <w:r w:rsidRPr="005764BB">
        <w:rPr>
          <w:lang w:val="es-PE"/>
        </w:rPr>
        <w:t xml:space="preserve"> científica</w:t>
      </w:r>
      <w:r w:rsidR="00AE68A9">
        <w:rPr>
          <w:lang w:val="es-PE"/>
        </w:rPr>
        <w:t>;</w:t>
      </w:r>
      <w:r w:rsidRPr="005764BB">
        <w:rPr>
          <w:lang w:val="es-PE"/>
        </w:rPr>
        <w:t xml:space="preserve"> </w:t>
      </w:r>
      <w:proofErr w:type="spellStart"/>
      <w:r w:rsidRPr="005764BB">
        <w:rPr>
          <w:lang w:val="es-PE"/>
        </w:rPr>
        <w:t>inteligência</w:t>
      </w:r>
      <w:proofErr w:type="spellEnd"/>
      <w:r w:rsidRPr="005764BB">
        <w:rPr>
          <w:lang w:val="es-PE"/>
        </w:rPr>
        <w:t xml:space="preserve"> artificial</w:t>
      </w:r>
      <w:r w:rsidR="00AE68A9">
        <w:rPr>
          <w:lang w:val="es-PE"/>
        </w:rPr>
        <w:t>;</w:t>
      </w:r>
      <w:r w:rsidRPr="005764BB">
        <w:rPr>
          <w:lang w:val="es-PE"/>
        </w:rPr>
        <w:t xml:space="preserve"> IA</w:t>
      </w:r>
      <w:r w:rsidR="00AE68A9">
        <w:rPr>
          <w:lang w:val="es-PE"/>
        </w:rPr>
        <w:t>;</w:t>
      </w:r>
      <w:r w:rsidRPr="005764BB">
        <w:rPr>
          <w:lang w:val="es-PE"/>
        </w:rPr>
        <w:t xml:space="preserve"> </w:t>
      </w:r>
      <w:proofErr w:type="spellStart"/>
      <w:r w:rsidRPr="005764BB">
        <w:rPr>
          <w:lang w:val="es-PE"/>
        </w:rPr>
        <w:t>publicação</w:t>
      </w:r>
      <w:proofErr w:type="spellEnd"/>
      <w:r w:rsidRPr="005764BB">
        <w:rPr>
          <w:lang w:val="es-PE"/>
        </w:rPr>
        <w:t xml:space="preserve"> científica</w:t>
      </w:r>
      <w:r w:rsidR="00AE68A9">
        <w:rPr>
          <w:lang w:val="es-PE"/>
        </w:rPr>
        <w:t>;</w:t>
      </w:r>
      <w:r w:rsidRPr="005764BB">
        <w:rPr>
          <w:lang w:val="es-PE"/>
        </w:rPr>
        <w:t xml:space="preserve"> Scopus</w:t>
      </w:r>
      <w:r w:rsidR="00AE68A9">
        <w:rPr>
          <w:lang w:val="es-PE"/>
        </w:rPr>
        <w:t>;</w:t>
      </w:r>
      <w:r w:rsidRPr="005764BB">
        <w:rPr>
          <w:lang w:val="es-PE"/>
        </w:rPr>
        <w:t xml:space="preserve"> Web of Science</w:t>
      </w:r>
      <w:r w:rsidR="00925865">
        <w:rPr>
          <w:lang w:val="es-PE"/>
        </w:rPr>
        <w:t xml:space="preserve">. </w:t>
      </w:r>
    </w:p>
    <w:p w14:paraId="7224EF4D" w14:textId="77777777" w:rsidR="005764BB" w:rsidRPr="005764BB" w:rsidRDefault="005764BB" w:rsidP="005764BB">
      <w:pPr>
        <w:pStyle w:val="spsresumtxt"/>
        <w:jc w:val="both"/>
        <w:rPr>
          <w:lang w:val="es-PE"/>
        </w:rPr>
      </w:pPr>
    </w:p>
    <w:p w14:paraId="1BC9CFCB" w14:textId="5D06B90D" w:rsidR="00064564" w:rsidRPr="000908A0" w:rsidRDefault="00064564" w:rsidP="000908A0">
      <w:pPr>
        <w:rPr>
          <w:b/>
          <w:bCs/>
        </w:rPr>
      </w:pPr>
      <w:r w:rsidRPr="000908A0">
        <w:rPr>
          <w:b/>
          <w:bCs/>
        </w:rPr>
        <w:t>Introducción</w:t>
      </w:r>
    </w:p>
    <w:p w14:paraId="4250F919" w14:textId="21829AD8" w:rsidR="00C558B4" w:rsidRPr="00C558B4" w:rsidRDefault="00C558B4" w:rsidP="00C558B4">
      <w:pPr>
        <w:jc w:val="both"/>
        <w:rPr>
          <w:lang w:val="es-PE"/>
        </w:rPr>
      </w:pPr>
      <w:r w:rsidRPr="00C558B4">
        <w:rPr>
          <w:lang w:val="es-PE"/>
        </w:rPr>
        <w:t xml:space="preserve">Las tecnologías digitales se han posicionado como parte de nuestra vida cotidiana, especialmente en el ámbito educativo, donde la inteligencia artificial (IA) ha demostrado tener la capacidad de mejorar el rendimiento de los estudiantes y docentes a través de un aprendizaje y una enseñanza mejorados </w:t>
      </w:r>
      <w:r w:rsidRPr="00F06704">
        <w:rPr>
          <w:color w:val="0070C0"/>
          <w:lang w:val="es-PE"/>
        </w:rPr>
        <w:fldChar w:fldCharType="begin" w:fldLock="1"/>
      </w:r>
      <w:r w:rsidR="00887C97">
        <w:rPr>
          <w:color w:val="0070C0"/>
          <w:lang w:val="es-PE"/>
        </w:rPr>
        <w:instrText>ADDIN CSL_CITATION {"citationItems":[{"id":"ITEM-1","itemData":{"DOI":"10.1016/j.procs.2018.08.233","ISSN":"18770509","author":[{"dropping-particle":"","family":"Chassignol","given":"Maud","non-dropping-particle":"","parse-names":false,"suffix":""},{"dropping-particle":"","family":"Khoroshavin","given":"Aleksandr","non-dropping-particle":"","parse-names":false,"suffix":""},{"dropping-particle":"","family":"Klimova","given":"Alexandra","non-dropping-particle":"","parse-names":false,"suffix":""},{"dropping-particle":"","family":"Bilyatdinova","given":"Anna","non-dropping-particle":"","parse-names":false,"suffix":""}],"container-title":"Procedia Computer Science","id":"ITEM-1","issued":{"date-parts":[["2018"]]},"page":"16-24","publisher":"Elsevier B.V.","title":"Artificial Intelligence trends in education: a narrative overview","type":"article-journal","volume":"136"},"uris":["http://www.mendeley.com/documents/?uuid=3e3402fe-3e58-489a-a441-e05742431cce","http://www.mendeley.com/documents/?uuid=8221125f-e71e-4a54-a84e-9189f02d019e","http://www.mendeley.com/documents/?uuid=e5b528b1-fbb9-4aa5-901d-0ac16b2758db"]}],"mendeley":{"formattedCitation":"(Chassignol et al., 2018)","plainTextFormattedCitation":"(Chassignol et al., 2018)","previouslyFormattedCitation":"(Chassignol et al. 2018)"},"properties":{"noteIndex":0},"schema":"https://github.com/citation-style-language/schema/raw/master/csl-citation.json"}</w:instrText>
      </w:r>
      <w:r w:rsidRPr="00F06704">
        <w:rPr>
          <w:color w:val="0070C0"/>
          <w:lang w:val="es-PE"/>
        </w:rPr>
        <w:fldChar w:fldCharType="separate"/>
      </w:r>
      <w:r w:rsidR="00887C97" w:rsidRPr="00887C97">
        <w:rPr>
          <w:noProof/>
          <w:color w:val="0070C0"/>
          <w:lang w:val="es-PE"/>
        </w:rPr>
        <w:t>(Chassignol et al., 2018)</w:t>
      </w:r>
      <w:r w:rsidRPr="00F06704">
        <w:rPr>
          <w:color w:val="0070C0"/>
        </w:rPr>
        <w:fldChar w:fldCharType="end"/>
      </w:r>
      <w:r w:rsidRPr="00F06704">
        <w:rPr>
          <w:color w:val="0070C0"/>
          <w:lang w:val="es-PE"/>
        </w:rPr>
        <w:t xml:space="preserve">. </w:t>
      </w:r>
      <w:r w:rsidRPr="00C558B4">
        <w:rPr>
          <w:lang w:val="es-PE"/>
        </w:rPr>
        <w:t xml:space="preserve">En este caso, la IA tiene como sustento a algoritmos inteligentes que se utilizan para identificar, analizar y predecir </w:t>
      </w:r>
      <w:r w:rsidRPr="00C558B4">
        <w:rPr>
          <w:lang w:val="es-PE"/>
        </w:rPr>
        <w:lastRenderedPageBreak/>
        <w:t xml:space="preserve">los comportamientos en el ámbito digital </w:t>
      </w:r>
      <w:r w:rsidRPr="00F06704">
        <w:rPr>
          <w:color w:val="0070C0"/>
          <w:lang w:val="es-PE"/>
        </w:rPr>
        <w:fldChar w:fldCharType="begin" w:fldLock="1"/>
      </w:r>
      <w:r w:rsidR="00887C97">
        <w:rPr>
          <w:color w:val="0070C0"/>
          <w:lang w:val="es-PE"/>
        </w:rPr>
        <w:instrText>ADDIN CSL_CITATION {"citationItems":[{"id":"ITEM-1","itemData":{"DOI":"10.1016/j.caeai.2021.100025","ISSN":"2666920X","author":[{"dropping-particle":"","family":"Zhang","given":"Ke","non-dropping-particle":"","parse-names":false,"suffix":""},{"dropping-particle":"","family":"Aslan","given":"Ayse Begum","non-dropping-particle":"","parse-names":false,"suffix":""}],"container-title":"Computers and Education: Artificial Intelligence","id":"ITEM-1","issued":{"date-parts":[["2021"]]},"page":"1-11","publisher":"Elsevier Ltd","title":"AI technologies for education: Recent research &amp;amp; future directions","type":"article-journal","volume":"2"},"uris":["http://www.mendeley.com/documents/?uuid=0b613a34-69f7-42e6-a18f-7db49993dab0","http://www.mendeley.com/documents/?uuid=814508fb-228c-4723-8216-78c3644dab52","http://www.mendeley.com/documents/?uuid=2726b07d-e328-46e2-9468-04b1a11f8226"]}],"mendeley":{"formattedCitation":"(Zhang &amp; Aslan, 2021)","plainTextFormattedCitation":"(Zhang &amp; Aslan, 2021)","previouslyFormattedCitation":"(Zhang y Aslan 2021)"},"properties":{"noteIndex":0},"schema":"https://github.com/citation-style-language/schema/raw/master/csl-citation.json"}</w:instrText>
      </w:r>
      <w:r w:rsidRPr="00F06704">
        <w:rPr>
          <w:color w:val="0070C0"/>
          <w:lang w:val="es-PE"/>
        </w:rPr>
        <w:fldChar w:fldCharType="separate"/>
      </w:r>
      <w:r w:rsidR="00887C97" w:rsidRPr="00887C97">
        <w:rPr>
          <w:noProof/>
          <w:color w:val="0070C0"/>
          <w:lang w:val="es-PE"/>
        </w:rPr>
        <w:t>(Zhang &amp; Aslan, 2021)</w:t>
      </w:r>
      <w:r w:rsidRPr="00F06704">
        <w:rPr>
          <w:color w:val="0070C0"/>
        </w:rPr>
        <w:fldChar w:fldCharType="end"/>
      </w:r>
      <w:r w:rsidRPr="00F06704">
        <w:rPr>
          <w:color w:val="0070C0"/>
          <w:lang w:val="es-PE"/>
        </w:rPr>
        <w:t xml:space="preserve">. </w:t>
      </w:r>
      <w:r w:rsidRPr="00C558B4">
        <w:rPr>
          <w:lang w:val="es-PE"/>
        </w:rPr>
        <w:t xml:space="preserve">Por ello se define como un sistema informático que puede lograr una tarea particular a través de ciertas capacidades y un comportamiento inteligente que alguna vez se consideró exclusivo de los humanos </w:t>
      </w:r>
      <w:r w:rsidRPr="00F06704">
        <w:rPr>
          <w:color w:val="0070C0"/>
          <w:lang w:val="es-PE"/>
        </w:rPr>
        <w:fldChar w:fldCharType="begin" w:fldLock="1"/>
      </w:r>
      <w:r w:rsidR="00887C97">
        <w:rPr>
          <w:color w:val="0070C0"/>
          <w:lang w:val="es-PE"/>
        </w:rPr>
        <w:instrText>ADDIN CSL_CITATION {"citationItems":[{"id":"ITEM-1","itemData":{"DOI":"10.1007/s43681-021-00074-z","ISBN":"0123456789","ISSN":"2730-5953","abstract":"In the past few decades, technology has completely transformed the world around us. Indeed, experts believe that the next big digital transformation in how we live, communicate, work, trade and learn will be driven by Artificial Intelligence (AI) [83]. This paper presents a high-level industrial and academic overview of AI in Education (AIEd). It presents the focus of latest research in AIEd on reducing teachers’ workload, contextualized learning for students, revolutionizing assessments and developments in intelligent tutoring systems. It also discusses the ethical dimension of AIEd and the potential impact of the Covid-19 pandemic on the future of AIEd’s research and practice. The intended readership of this article is policy makers and institutional leaders who are looking for an introductory state of play in AIEd.","author":[{"dropping-particle":"","family":"Chaudhry","given":"Muhammad Ali","non-dropping-particle":"","parse-names":false,"suffix":""},{"dropping-particle":"","family":"Kazim","given":"Emre","non-dropping-particle":"","parse-names":false,"suffix":""}],"container-title":"AI and Ethics","id":"ITEM-1","issue":"1","issued":{"date-parts":[["2022","2"]]},"page":"157-165","publisher":"Springer International Publishing","title":"Artificial Intelligence in Education (AIEd): a high-level academic and industry note 2021","type":"article-journal","volume":"2"},"uris":["http://www.mendeley.com/documents/?uuid=64fcc43c-4748-46b2-8ef0-23e9145b4844","http://www.mendeley.com/documents/?uuid=87059036-5fdc-469d-9a4f-af8b0d199b13","http://www.mendeley.com/documents/?uuid=55d02889-b9d0-458a-92f0-44039e51c94f"]}],"mendeley":{"formattedCitation":"(Chaudhry &amp; Kazim, 2022)","plainTextFormattedCitation":"(Chaudhry &amp; Kazim, 2022)","previouslyFormattedCitation":"(Chaudhry y Kazim 2022)"},"properties":{"noteIndex":0},"schema":"https://github.com/citation-style-language/schema/raw/master/csl-citation.json"}</w:instrText>
      </w:r>
      <w:r w:rsidRPr="00F06704">
        <w:rPr>
          <w:color w:val="0070C0"/>
          <w:lang w:val="es-PE"/>
        </w:rPr>
        <w:fldChar w:fldCharType="separate"/>
      </w:r>
      <w:r w:rsidR="00887C97" w:rsidRPr="00887C97">
        <w:rPr>
          <w:noProof/>
          <w:color w:val="0070C0"/>
          <w:lang w:val="es-PE"/>
        </w:rPr>
        <w:t>(Chaudhry &amp; Kazim, 2022)</w:t>
      </w:r>
      <w:r w:rsidRPr="00F06704">
        <w:rPr>
          <w:color w:val="0070C0"/>
        </w:rPr>
        <w:fldChar w:fldCharType="end"/>
      </w:r>
      <w:r w:rsidRPr="00F06704">
        <w:rPr>
          <w:color w:val="0070C0"/>
          <w:lang w:val="es-PE"/>
        </w:rPr>
        <w:t xml:space="preserve">. </w:t>
      </w:r>
      <w:r w:rsidRPr="00C558B4">
        <w:rPr>
          <w:lang w:val="es-PE"/>
        </w:rPr>
        <w:t xml:space="preserve">Con el desarrollo de las técnicas informáticas y de procesamiento de la información, la IA se ha aplicado ampliamente en las prácticas educativas, mediante robots de enseñanza, sistemas de tutoría inteligente, los tableros de análisis de aprendizaje, interacciones informáticas, los sistemas de aprendizaje adaptativo, entre otros </w:t>
      </w:r>
      <w:r w:rsidRPr="00F06704">
        <w:rPr>
          <w:color w:val="0070C0"/>
          <w:lang w:val="es-PE"/>
        </w:rPr>
        <w:fldChar w:fldCharType="begin" w:fldLock="1"/>
      </w:r>
      <w:r w:rsidR="00887C97">
        <w:rPr>
          <w:color w:val="0070C0"/>
          <w:lang w:val="es-PE"/>
        </w:rPr>
        <w:instrText>ADDIN CSL_CITATION {"citationItems":[{"id":"ITEM-1","itemData":{"DOI":"10.1016/j.caeai.2021.100020","ISSN":"2666920X","author":[{"dropping-particle":"","family":"Ouyang","given":"Fan","non-dropping-particle":"","parse-names":false,"suffix":""},{"dropping-particle":"","family":"Jiao","given":"Pengcheng","non-dropping-particle":"","parse-names":false,"suffix":""}],"container-title":"Computers and Education: Artificial Intelligence","id":"ITEM-1","issued":{"date-parts":[["2021"]]},"page":"1-6","title":"Artificial intelligence in education: The three paradigms","type":"article-journal","volume":"2"},"uris":["http://www.mendeley.com/documents/?uuid=a5413b99-40a7-49c3-a531-9238aa7b7fc1","http://www.mendeley.com/documents/?uuid=19844544-db73-40db-a492-b3b158ee5a85","http://www.mendeley.com/documents/?uuid=8141d3ce-2c3d-4ec3-8298-0ddca34eb4ef"]}],"mendeley":{"formattedCitation":"(Ouyang &amp; Jiao, 2021)","plainTextFormattedCitation":"(Ouyang &amp; Jiao, 2021)","previouslyFormattedCitation":"(Ouyang y Jiao 2021)"},"properties":{"noteIndex":0},"schema":"https://github.com/citation-style-language/schema/raw/master/csl-citation.json"}</w:instrText>
      </w:r>
      <w:r w:rsidRPr="00F06704">
        <w:rPr>
          <w:color w:val="0070C0"/>
          <w:lang w:val="es-PE"/>
        </w:rPr>
        <w:fldChar w:fldCharType="separate"/>
      </w:r>
      <w:r w:rsidR="00887C97" w:rsidRPr="00887C97">
        <w:rPr>
          <w:noProof/>
          <w:color w:val="0070C0"/>
          <w:lang w:val="es-PE"/>
        </w:rPr>
        <w:t>(Ouyang &amp; Jiao, 2021)</w:t>
      </w:r>
      <w:r w:rsidRPr="00F06704">
        <w:rPr>
          <w:color w:val="0070C0"/>
        </w:rPr>
        <w:fldChar w:fldCharType="end"/>
      </w:r>
      <w:r w:rsidRPr="00F06704">
        <w:rPr>
          <w:color w:val="0070C0"/>
          <w:lang w:val="es-PE"/>
        </w:rPr>
        <w:t>.</w:t>
      </w:r>
    </w:p>
    <w:p w14:paraId="05EB1706" w14:textId="047D0C56" w:rsidR="00C558B4" w:rsidRPr="00C558B4" w:rsidRDefault="00C558B4" w:rsidP="00C558B4">
      <w:pPr>
        <w:jc w:val="both"/>
        <w:rPr>
          <w:lang w:val="es-PE"/>
        </w:rPr>
      </w:pPr>
      <w:r w:rsidRPr="00C558B4">
        <w:rPr>
          <w:lang w:val="es-PE"/>
        </w:rPr>
        <w:t xml:space="preserve">Si bien la IA tiene el potencial de transformar la experiencia educativa, los buenos resultados en cuestión de rendimiento académico, generalmente no se obtienen simplemente por solo usar tecnologías informáticas avanzadas de la IA </w:t>
      </w:r>
      <w:r w:rsidRPr="00F06704">
        <w:rPr>
          <w:color w:val="0070C0"/>
          <w:lang w:val="es-PE"/>
        </w:rPr>
        <w:fldChar w:fldCharType="begin" w:fldLock="1"/>
      </w:r>
      <w:r w:rsidR="00887C97">
        <w:rPr>
          <w:color w:val="0070C0"/>
          <w:lang w:val="es-PE"/>
        </w:rPr>
        <w:instrText>ADDIN CSL_CITATION {"citationItems":[{"id":"ITEM-1","itemData":{"DOI":"10.1016/j.caeai.2022.100074","ISSN":"2666920X","author":[{"dropping-particle":"","family":"Khosravi","given":"Hassan","non-dropping-particle":"","parse-names":false,"suffix":""},{"dropping-particle":"","family":"Shum","given":"Simon Buckingham","non-dropping-particle":"","parse-names":false,"suffix":""},{"dropping-particle":"","family":"Chen","given":"Guanliang","non-dropping-particle":"","parse-names":false,"suffix":""},{"dropping-particle":"","family":"Conati","given":"Cristina","non-dropping-particle":"","parse-names":false,"suffix":""},{"dropping-particle":"","family":"Tsai","given":"Yi-Shan","non-dropping-particle":"","parse-names":false,"suffix":""},{"dropping-particle":"","family":"Kay","given":"Judy","non-dropping-particle":"","parse-names":false,"suffix":""},{"dropping-particle":"","family":"Knight","given":"Simon","non-dropping-particle":"","parse-names":false,"suffix":""},{"dropping-particle":"","family":"Martinez-Maldonado","given":"Roberto","non-dropping-particle":"","parse-names":false,"suffix":""},{"dropping-particle":"","family":"Sadiq","given":"Shazia","non-dropping-particle":"","parse-names":false,"suffix":""},{"dropping-particle":"","family":"Gašević","given":"Dragan","non-dropping-particle":"","parse-names":false,"suffix":""}],"container-title":"Computers and Education: Artificial Intelligence","id":"ITEM-1","issued":{"date-parts":[["2022"]]},"page":"1-22","title":"Explainable Artificial Intelligence in education","type":"article-journal","volume":"3"},"uris":["http://www.mendeley.com/documents/?uuid=3db942a2-e33f-4a14-bb24-11551d570634","http://www.mendeley.com/documents/?uuid=d9cae4c5-2432-47e5-be14-3d399fcb218e","http://www.mendeley.com/documents/?uuid=5ef42e24-8ac0-4d2b-8800-a8c5d563d60e"]}],"mendeley":{"formattedCitation":"(Khosravi et al., 2022)","plainTextFormattedCitation":"(Khosravi et al., 2022)","previouslyFormattedCitation":"(Khosravi et al. 2022)"},"properties":{"noteIndex":0},"schema":"https://github.com/citation-style-language/schema/raw/master/csl-citation.json"}</w:instrText>
      </w:r>
      <w:r w:rsidRPr="00F06704">
        <w:rPr>
          <w:color w:val="0070C0"/>
          <w:lang w:val="es-PE"/>
        </w:rPr>
        <w:fldChar w:fldCharType="separate"/>
      </w:r>
      <w:r w:rsidR="00887C97" w:rsidRPr="00887C97">
        <w:rPr>
          <w:noProof/>
          <w:color w:val="0070C0"/>
          <w:lang w:val="es-PE"/>
        </w:rPr>
        <w:t>(Khosravi et al., 2022)</w:t>
      </w:r>
      <w:r w:rsidRPr="00F06704">
        <w:rPr>
          <w:color w:val="0070C0"/>
        </w:rPr>
        <w:fldChar w:fldCharType="end"/>
      </w:r>
      <w:r w:rsidRPr="00F06704">
        <w:rPr>
          <w:color w:val="0070C0"/>
          <w:lang w:val="es-PE"/>
        </w:rPr>
        <w:t xml:space="preserve">, </w:t>
      </w:r>
      <w:r w:rsidRPr="00C558B4">
        <w:rPr>
          <w:lang w:val="es-PE"/>
        </w:rPr>
        <w:t xml:space="preserve">más bien, el uso de la IA en el ámbito educativo ha creado oportunidades para desarrollar actividades de aprendizaje productivas y mejorar aplicaciones o entornos de aprendizaje con el uso de las tecnologías educativas </w:t>
      </w:r>
      <w:r w:rsidRPr="00F06704">
        <w:rPr>
          <w:color w:val="0070C0"/>
          <w:lang w:val="es-PE"/>
        </w:rPr>
        <w:fldChar w:fldCharType="begin" w:fldLock="1"/>
      </w:r>
      <w:r w:rsidR="00887C97">
        <w:rPr>
          <w:color w:val="0070C0"/>
          <w:lang w:val="es-PE"/>
        </w:rPr>
        <w:instrText>ADDIN CSL_CITATION {"citationItems":[{"id":"ITEM-1","itemData":{"DOI":"10.1016/j.caeai.2023.100130","ISSN":"2666920X","author":[{"dropping-particle":"","family":"Gašević","given":"Dragan","non-dropping-particle":"","parse-names":false,"suffix":""},{"dropping-particle":"","family":"Siemens","given":"George","non-dropping-particle":"","parse-names":false,"suffix":""},{"dropping-particle":"","family":"Sadiq","given":"Shazia","non-dropping-particle":"","parse-names":false,"suffix":""}],"container-title":"Computers and Education: Artificial Intelligence","id":"ITEM-1","issued":{"date-parts":[["2023","2"]]},"page":"1-4","title":"Empowering learners for the age of artificial intelligence","type":"article-journal","volume":"4"},"uris":["http://www.mendeley.com/documents/?uuid=e19e4cea-31c9-486b-9ac9-36736c9fbab1","http://www.mendeley.com/documents/?uuid=764018d6-a8c3-4023-9297-8c675c06c795","http://www.mendeley.com/documents/?uuid=be78eeca-1474-455d-86d8-d67e08a8745e"]}],"mendeley":{"formattedCitation":"(Gašević et al., 2023)","plainTextFormattedCitation":"(Gašević et al., 2023)","previouslyFormattedCitation":"(Gašević, Siemens y Sadiq 2023)"},"properties":{"noteIndex":0},"schema":"https://github.com/citation-style-language/schema/raw/master/csl-citation.json"}</w:instrText>
      </w:r>
      <w:r w:rsidRPr="00F06704">
        <w:rPr>
          <w:color w:val="0070C0"/>
          <w:lang w:val="es-PE"/>
        </w:rPr>
        <w:fldChar w:fldCharType="separate"/>
      </w:r>
      <w:r w:rsidR="00887C97" w:rsidRPr="00887C97">
        <w:rPr>
          <w:noProof/>
          <w:color w:val="0070C0"/>
          <w:lang w:val="es-PE"/>
        </w:rPr>
        <w:t>(Gašević et al., 2023)</w:t>
      </w:r>
      <w:r w:rsidRPr="00F06704">
        <w:rPr>
          <w:color w:val="0070C0"/>
        </w:rPr>
        <w:fldChar w:fldCharType="end"/>
      </w:r>
      <w:r w:rsidRPr="00F06704">
        <w:rPr>
          <w:color w:val="0070C0"/>
          <w:lang w:val="es-PE"/>
        </w:rPr>
        <w:t xml:space="preserve">. </w:t>
      </w:r>
      <w:r w:rsidRPr="00C558B4">
        <w:rPr>
          <w:lang w:val="es-PE"/>
        </w:rPr>
        <w:t xml:space="preserve">Es por ello que sigue siendo un desafío para la mayoría de los investigadores de los campos de la informática y la educación el implementar actividades o sistemas relevantes y adaptables a los entornos educativos particulares </w:t>
      </w:r>
      <w:r w:rsidRPr="00F06704">
        <w:rPr>
          <w:color w:val="0070C0"/>
          <w:lang w:val="es-PE"/>
        </w:rPr>
        <w:fldChar w:fldCharType="begin" w:fldLock="1"/>
      </w:r>
      <w:r w:rsidR="00887C97">
        <w:rPr>
          <w:color w:val="0070C0"/>
          <w:lang w:val="es-PE"/>
        </w:rPr>
        <w:instrText>ADDIN CSL_CITATION {"citationItems":[{"id":"ITEM-1","itemData":{"DOI":"10.1016/j.caeai.2022.100118","ISSN":"2666920X","author":[{"dropping-particle":"","family":"Chiu","given":"Thomas K.F.","non-dropping-particle":"","parse-names":false,"suffix":""},{"dropping-particle":"","family":"Xia","given":"Qi","non-dropping-particle":"","parse-names":false,"suffix":""},{"dropping-particle":"","family":"Zhou","given":"Xinyan","non-dropping-particle":"","parse-names":false,"suffix":""},{"dropping-particle":"","family":"Chai","given":"Ching Sing","non-dropping-particle":"","parse-names":false,"suffix":""},{"dropping-particle":"","family":"Cheng","given":"Miaoting","non-dropping-particle":"","parse-names":false,"suffix":""}],"container-title":"Computers and Education: Artificial Intelligence","id":"ITEM-1","issued":{"date-parts":[["2023"]]},"page":"100118","publisher":"Elsevier Ltd","title":"Systematic literature review on opportunities, challenges, and future research recommendations of artificial intelligence in education","type":"article-journal","volume":"4"},"uris":["http://www.mendeley.com/documents/?uuid=c3b9bb3f-95c0-4ad2-a165-140b51e1a20d","http://www.mendeley.com/documents/?uuid=0d07a8c1-727a-42f7-b856-41b8ca075e5a","http://www.mendeley.com/documents/?uuid=ba72356c-4960-4487-bc67-3391c6bc3b4e"]}],"mendeley":{"formattedCitation":"(Chiu et al., 2023)","plainTextFormattedCitation":"(Chiu et al., 2023)","previouslyFormattedCitation":"(Chiu et al. 2023)"},"properties":{"noteIndex":0},"schema":"https://github.com/citation-style-language/schema/raw/master/csl-citation.json"}</w:instrText>
      </w:r>
      <w:r w:rsidRPr="00F06704">
        <w:rPr>
          <w:color w:val="0070C0"/>
          <w:lang w:val="es-PE"/>
        </w:rPr>
        <w:fldChar w:fldCharType="separate"/>
      </w:r>
      <w:r w:rsidR="00887C97" w:rsidRPr="00887C97">
        <w:rPr>
          <w:noProof/>
          <w:color w:val="0070C0"/>
          <w:lang w:val="es-PE"/>
        </w:rPr>
        <w:t>(Chiu et al., 2023)</w:t>
      </w:r>
      <w:r w:rsidRPr="00F06704">
        <w:rPr>
          <w:color w:val="0070C0"/>
        </w:rPr>
        <w:fldChar w:fldCharType="end"/>
      </w:r>
      <w:r w:rsidRPr="00F06704">
        <w:rPr>
          <w:color w:val="0070C0"/>
          <w:lang w:val="es-PE"/>
        </w:rPr>
        <w:t>.</w:t>
      </w:r>
    </w:p>
    <w:p w14:paraId="53177A4C" w14:textId="40165287" w:rsidR="00C558B4" w:rsidRPr="00C558B4" w:rsidRDefault="00C558B4" w:rsidP="00C558B4">
      <w:pPr>
        <w:jc w:val="both"/>
        <w:rPr>
          <w:lang w:val="es-PE"/>
        </w:rPr>
      </w:pPr>
      <w:r w:rsidRPr="00C558B4">
        <w:rPr>
          <w:lang w:val="es-PE"/>
        </w:rPr>
        <w:t xml:space="preserve">En cuanto al estudio y aplicación de la IA en la educación superior, la literatura da cuenta de interesantes hallazgos; por ejemplo, un estudio realizado con 83 profesores de Emiratos </w:t>
      </w:r>
      <w:proofErr w:type="spellStart"/>
      <w:r w:rsidRPr="00C558B4">
        <w:rPr>
          <w:lang w:val="es-PE"/>
        </w:rPr>
        <w:t>Arabes</w:t>
      </w:r>
      <w:proofErr w:type="spellEnd"/>
      <w:r w:rsidRPr="00C558B4">
        <w:rPr>
          <w:lang w:val="es-PE"/>
        </w:rPr>
        <w:t xml:space="preserve"> Unidos reveló una alta aceptabilidad para su uso en el aula, correlacionando positivamente con variables como la autoeficacia profesional </w:t>
      </w:r>
      <w:r w:rsidRPr="00F06704">
        <w:rPr>
          <w:color w:val="0070C0"/>
          <w:lang w:val="es-PE"/>
        </w:rPr>
        <w:fldChar w:fldCharType="begin" w:fldLock="1"/>
      </w:r>
      <w:r w:rsidR="00887C97">
        <w:rPr>
          <w:color w:val="0070C0"/>
          <w:lang w:val="es-PE"/>
        </w:rPr>
        <w:instrText>ADDIN CSL_CITATION {"citationItems":[{"id":"ITEM-1","itemData":{"DOI":"10.1016/j.caeai.2023.100132","ISSN":"2666920X","author":[{"dropping-particle":"","family":"Darayseh","given":"Abdulla","non-dropping-particle":"Al","parse-names":false,"suffix":""}],"container-title":"Computers and Education: Artificial Intelligence","id":"ITEM-1","issued":{"date-parts":[["2023"]]},"page":"1-9","publisher":"Elsevier Ltd","title":"Acceptance of artificial intelligence in teaching science: Science teachers' perspective","type":"article-journal","volume":"4"},"uris":["http://www.mendeley.com/documents/?uuid=84192b6a-79ac-4125-a620-7df9720435f9","http://www.mendeley.com/documents/?uuid=3589f2ae-333b-4708-942e-c5c714bcaaea","http://www.mendeley.com/documents/?uuid=5d8a3674-f3dd-4b0d-a75b-1113e956fac1"]}],"mendeley":{"formattedCitation":"(Al Darayseh, 2023)","plainTextFormattedCitation":"(Al Darayseh, 2023)","previouslyFormattedCitation":"(Al Darayseh 2023)"},"properties":{"noteIndex":0},"schema":"https://github.com/citation-style-language/schema/raw/master/csl-citation.json"}</w:instrText>
      </w:r>
      <w:r w:rsidRPr="00F06704">
        <w:rPr>
          <w:color w:val="0070C0"/>
          <w:lang w:val="es-PE"/>
        </w:rPr>
        <w:fldChar w:fldCharType="separate"/>
      </w:r>
      <w:r w:rsidR="00887C97" w:rsidRPr="00887C97">
        <w:rPr>
          <w:noProof/>
          <w:color w:val="0070C0"/>
          <w:lang w:val="es-PE"/>
        </w:rPr>
        <w:t>(Al Darayseh, 2023)</w:t>
      </w:r>
      <w:r w:rsidRPr="00F06704">
        <w:rPr>
          <w:color w:val="0070C0"/>
        </w:rPr>
        <w:fldChar w:fldCharType="end"/>
      </w:r>
      <w:r w:rsidRPr="00F06704">
        <w:rPr>
          <w:color w:val="0070C0"/>
          <w:lang w:val="es-PE"/>
        </w:rPr>
        <w:t xml:space="preserve">. </w:t>
      </w:r>
      <w:r w:rsidRPr="00C558B4">
        <w:rPr>
          <w:lang w:val="es-PE"/>
        </w:rPr>
        <w:t xml:space="preserve">Precisamente, en octubre de 2017, los Emiratos Árabes Unidos (EAU) se convirtieron en uno de los primeros países en adoptar una estrategia integral para la IA que se centró en desarrollar la educación a través de programas y herramientas de IA como uno de sus ejes principales </w:t>
      </w:r>
      <w:r w:rsidRPr="00F06704">
        <w:rPr>
          <w:color w:val="0070C0"/>
          <w:lang w:val="es-PE"/>
        </w:rPr>
        <w:fldChar w:fldCharType="begin" w:fldLock="1"/>
      </w:r>
      <w:r w:rsidR="00887C97">
        <w:rPr>
          <w:color w:val="0070C0"/>
          <w:lang w:val="es-PE"/>
        </w:rPr>
        <w:instrText>ADDIN CSL_CITATION {"citationItems":[{"id":"ITEM-1","itemData":{"DOI":"10.47173/2134-001-001-003","author":[{"dropping-particle":"","family":"Salah","given":"S","non-dropping-particle":"","parse-names":false,"suffix":""},{"dropping-particle":"","family":"Mohamed","given":"Y","non-dropping-particle":"","parse-names":false,"suffix":""},{"dropping-particle":"","family":"Melouki","given":"O","non-dropping-particle":"","parse-names":false,"suffix":""}],"container-title":"Journal of AI Mayadine AO Iktissaddia","id":"ITEM-1","issue":"1","issued":{"date-parts":[["2018"]]},"page":"31-43","title":"AI Application at The International Level: United Arab Emirates As A Model","type":"article-journal","volume":"1"},"uris":["http://www.mendeley.com/documents/?uuid=a233f318-b316-4590-84ea-f10b4e9c11bd","http://www.mendeley.com/documents/?uuid=a047eff2-5ffc-41a1-83f4-8de014b8c006","http://www.mendeley.com/documents/?uuid=dea7ed79-6b62-4089-a274-0dc475501948"]}],"mendeley":{"formattedCitation":"(Salah et al., 2018)","plainTextFormattedCitation":"(Salah et al., 2018)","previouslyFormattedCitation":"(Salah, Mohamed y Melouki 2018)"},"properties":{"noteIndex":0},"schema":"https://github.com/citation-style-language/schema/raw/master/csl-citation.json"}</w:instrText>
      </w:r>
      <w:r w:rsidRPr="00F06704">
        <w:rPr>
          <w:color w:val="0070C0"/>
          <w:lang w:val="es-PE"/>
        </w:rPr>
        <w:fldChar w:fldCharType="separate"/>
      </w:r>
      <w:r w:rsidR="00887C97" w:rsidRPr="00887C97">
        <w:rPr>
          <w:noProof/>
          <w:color w:val="0070C0"/>
          <w:lang w:val="es-PE"/>
        </w:rPr>
        <w:t>(Salah et al., 2018)</w:t>
      </w:r>
      <w:r w:rsidRPr="00F06704">
        <w:rPr>
          <w:color w:val="0070C0"/>
        </w:rPr>
        <w:fldChar w:fldCharType="end"/>
      </w:r>
      <w:r w:rsidRPr="00F06704">
        <w:rPr>
          <w:color w:val="0070C0"/>
          <w:lang w:val="es-PE"/>
        </w:rPr>
        <w:t xml:space="preserve">. </w:t>
      </w:r>
      <w:r w:rsidRPr="00C558B4">
        <w:rPr>
          <w:lang w:val="es-PE"/>
        </w:rPr>
        <w:t xml:space="preserve">En la misma línea, otro estudio resalta el gran potencial que ofrece la IA el diseño de currículos, métodos de enseñanza y evaluación para obtener un aprendizaje efectivo </w:t>
      </w:r>
      <w:r w:rsidRPr="00F06704">
        <w:rPr>
          <w:color w:val="0070C0"/>
          <w:lang w:val="es-PE"/>
        </w:rPr>
        <w:fldChar w:fldCharType="begin" w:fldLock="1"/>
      </w:r>
      <w:r w:rsidR="00887C97">
        <w:rPr>
          <w:color w:val="0070C0"/>
          <w:lang w:val="es-PE"/>
        </w:rPr>
        <w:instrText>ADDIN CSL_CITATION {"citationItems":[{"id":"ITEM-1","itemData":{"DOI":"10.1016/j.procs.2020.05.020","ISSN":"18770509","author":[{"dropping-particle":"","family":"Somasundaram","given":"M.","non-dropping-particle":"","parse-names":false,"suffix":""},{"dropping-particle":"","family":"Latha","given":"P.","non-dropping-particle":"","parse-names":false,"suffix":""},{"dropping-particle":"","family":"Pandian","given":"S.A. Saravana","non-dropping-particle":"","parse-names":false,"suffix":""}],"container-title":"Procedia Computer Science","id":"ITEM-1","issued":{"date-parts":[["2020"]]},"page":"134-138","publisher":"Elsevier B.V.","title":"Curriculum Design Using Artificial Intelligence (AI) Back Propagation Method","type":"article-journal","volume":"172"},"uris":["http://www.mendeley.com/documents/?uuid=4bf5fc76-9914-449c-a0af-63198336fa15","http://www.mendeley.com/documents/?uuid=cf975aeb-3522-4eea-aae5-6ca3635a7637","http://www.mendeley.com/documents/?uuid=d66ec2aa-95e7-47bd-8286-5ed4850ea5d1"]}],"mendeley":{"formattedCitation":"(Somasundaram et al., 2020)","plainTextFormattedCitation":"(Somasundaram et al., 2020)","previouslyFormattedCitation":"(Somasundaram, Latha y Pandian 2020)"},"properties":{"noteIndex":0},"schema":"https://github.com/citation-style-language/schema/raw/master/csl-citation.json"}</w:instrText>
      </w:r>
      <w:r w:rsidRPr="00F06704">
        <w:rPr>
          <w:color w:val="0070C0"/>
          <w:lang w:val="es-PE"/>
        </w:rPr>
        <w:fldChar w:fldCharType="separate"/>
      </w:r>
      <w:r w:rsidR="00887C97" w:rsidRPr="00887C97">
        <w:rPr>
          <w:noProof/>
          <w:color w:val="0070C0"/>
          <w:lang w:val="es-PE"/>
        </w:rPr>
        <w:t>(Somasundaram et al., 2020)</w:t>
      </w:r>
      <w:r w:rsidRPr="00F06704">
        <w:rPr>
          <w:color w:val="0070C0"/>
        </w:rPr>
        <w:fldChar w:fldCharType="end"/>
      </w:r>
      <w:r w:rsidRPr="00F06704">
        <w:rPr>
          <w:color w:val="0070C0"/>
          <w:lang w:val="es-PE"/>
        </w:rPr>
        <w:t xml:space="preserve">. </w:t>
      </w:r>
      <w:r w:rsidRPr="00C558B4">
        <w:rPr>
          <w:lang w:val="es-PE"/>
        </w:rPr>
        <w:t>Así, un grupo de investigadores presentó un plan de estudi</w:t>
      </w:r>
      <w:r w:rsidR="007B5770">
        <w:rPr>
          <w:lang w:val="es-PE"/>
        </w:rPr>
        <w:t>o</w:t>
      </w:r>
      <w:r w:rsidRPr="00C558B4">
        <w:rPr>
          <w:lang w:val="es-PE"/>
        </w:rPr>
        <w:t xml:space="preserve"> </w:t>
      </w:r>
      <w:r w:rsidR="007B5770">
        <w:rPr>
          <w:lang w:val="es-PE"/>
        </w:rPr>
        <w:t xml:space="preserve">denominado </w:t>
      </w:r>
      <w:r w:rsidR="007B5770" w:rsidRPr="007B5770">
        <w:rPr>
          <w:i/>
          <w:iCs/>
          <w:lang w:val="es-PE"/>
        </w:rPr>
        <w:t>IA para niños</w:t>
      </w:r>
      <w:r w:rsidR="007B5770">
        <w:rPr>
          <w:lang w:val="es-PE"/>
        </w:rPr>
        <w:t xml:space="preserve">, </w:t>
      </w:r>
      <w:r w:rsidRPr="00C558B4">
        <w:rPr>
          <w:lang w:val="es-PE"/>
        </w:rPr>
        <w:t xml:space="preserve">el cual representa un modelo pedagógico innovador para la alfabetización en IA en la primera infancia </w:t>
      </w:r>
      <w:r w:rsidRPr="00404B3D">
        <w:rPr>
          <w:color w:val="0070C0"/>
          <w:lang w:val="es-PE"/>
        </w:rPr>
        <w:fldChar w:fldCharType="begin" w:fldLock="1"/>
      </w:r>
      <w:r w:rsidR="00887C97">
        <w:rPr>
          <w:color w:val="0070C0"/>
          <w:lang w:val="es-PE"/>
        </w:rPr>
        <w:instrText>ADDIN CSL_CITATION {"citationItems":[{"id":"ITEM-1","itemData":{"DOI":"10.1016/j.caeai.2022.100061","ISSN":"2666920X","author":[{"dropping-particle":"","family":"Yang","given":"Weipeng","non-dropping-particle":"","parse-names":false,"suffix":""}],"container-title":"Computers and Education: Artificial Intelligence","id":"ITEM-1","issued":{"date-parts":[["2022"]]},"page":"1-7","publisher":"Elsevier Ltd","title":"Artificial Intelligence education for young children: Why, what, and how in curriculum design and implementation","type":"article-journal","volume":"3"},"uris":["http://www.mendeley.com/documents/?uuid=01bf70de-6ab9-47b6-a3f4-a8ff8f6fc119","http://www.mendeley.com/documents/?uuid=1bb504e8-3eb2-452b-9d29-bdc4be8294c9","http://www.mendeley.com/documents/?uuid=b75cb104-4748-4632-9c6f-868a56bbad3a"]}],"mendeley":{"formattedCitation":"(W. Yang, 2022)","manualFormatting":"(Yang, 2022)","plainTextFormattedCitation":"(W. Yang, 2022)","previouslyFormattedCitation":"(Yang 2022)"},"properties":{"noteIndex":0},"schema":"https://github.com/citation-style-language/schema/raw/master/csl-citation.json"}</w:instrText>
      </w:r>
      <w:r w:rsidRPr="00404B3D">
        <w:rPr>
          <w:color w:val="0070C0"/>
          <w:lang w:val="es-PE"/>
        </w:rPr>
        <w:fldChar w:fldCharType="separate"/>
      </w:r>
      <w:r w:rsidR="00404B3D">
        <w:rPr>
          <w:noProof/>
          <w:color w:val="0070C0"/>
          <w:lang w:val="es-PE"/>
        </w:rPr>
        <w:t>(</w:t>
      </w:r>
      <w:r w:rsidRPr="00404B3D">
        <w:rPr>
          <w:noProof/>
          <w:color w:val="0070C0"/>
          <w:lang w:val="es-PE"/>
        </w:rPr>
        <w:t>Yang, 2022)</w:t>
      </w:r>
      <w:r w:rsidRPr="00404B3D">
        <w:rPr>
          <w:color w:val="0070C0"/>
        </w:rPr>
        <w:fldChar w:fldCharType="end"/>
      </w:r>
      <w:r w:rsidRPr="00404B3D">
        <w:rPr>
          <w:color w:val="0070C0"/>
          <w:lang w:val="es-PE"/>
        </w:rPr>
        <w:t>.</w:t>
      </w:r>
    </w:p>
    <w:p w14:paraId="2483A010" w14:textId="223CDE28" w:rsidR="00C558B4" w:rsidRPr="00C558B4" w:rsidRDefault="00C558B4" w:rsidP="00C558B4">
      <w:pPr>
        <w:jc w:val="both"/>
        <w:rPr>
          <w:lang w:val="es-PE"/>
        </w:rPr>
      </w:pPr>
      <w:r w:rsidRPr="00C558B4">
        <w:rPr>
          <w:lang w:val="es-PE"/>
        </w:rPr>
        <w:t xml:space="preserve">En línea con lo anterior, investigadores interesados en garantizar que la IA se use de una manera que respalde los objetivos generales de la educación superior, como promover el pensamiento crítico y la creatividad, en lugar de simplemente usarse como una herramienta para automatizar tareas y aumentar la eficiencia, desarrollaron un modelo </w:t>
      </w:r>
      <w:r w:rsidRPr="00C558B4">
        <w:rPr>
          <w:lang w:val="es-PE"/>
        </w:rPr>
        <w:lastRenderedPageBreak/>
        <w:t xml:space="preserve">para mejorar la capacidad cognitiva de los estudiantes </w:t>
      </w:r>
      <w:r w:rsidRPr="001F208B">
        <w:rPr>
          <w:color w:val="0070C0"/>
          <w:lang w:val="es-PE"/>
        </w:rPr>
        <w:fldChar w:fldCharType="begin" w:fldLock="1"/>
      </w:r>
      <w:r w:rsidR="00887C97">
        <w:rPr>
          <w:color w:val="0070C0"/>
          <w:lang w:val="es-PE"/>
        </w:rPr>
        <w:instrText>ADDIN CSL_CITATION {"citationItems":[{"id":"ITEM-1","itemData":{"DOI":"10.37394/23205.2023.22.2","ISSN":"2224-2872","abstract":"Higher education has delved into a new stage of rapid development focusing on quality improvement, while encountering new challenges and obstacles. In this research work, an artificial intelligence algorithm for education improvement is proposed. Firstly, deep feature abstraction in temporal and special dimensions is performed using Long Short-Term Memory (LSTM) artificial neural network and convolutional networks. Consequently, multiscale attention fusion techniques are used to improve the articulateness of the characteristics and come up with better recommendations with the assistance of multilayer perceptron. Moreover, the proposed model helps in improving the cognitive capability of students and enhances their overall quality of perception. Moreover, it has been proven that the performance of the proposed model provides better recommendation outcomes and better robustness compared to existing models through conducting extensive experiments based on real data.","author":[{"dropping-particle":"","family":"Ka’Bi","given":"Amin","non-dropping-particle":"Al","parse-names":false,"suffix":""}],"container-title":"WSEAS TRANSACTIONS ON COMPUTERS","id":"ITEM-1","issued":{"date-parts":[["2023","1"]]},"page":"7-12","publisher":"Elsevier B.V.","title":"A Proposed Artificial Intelligence Algorithm for Development of Higher Education","type":"article-journal","volume":"22"},"uris":["http://www.mendeley.com/documents/?uuid=d9d1bce6-0545-4047-a177-27207253bdaf","http://www.mendeley.com/documents/?uuid=d3d50c5a-1dc6-478f-bd0e-9ef0842edc77","http://www.mendeley.com/documents/?uuid=984d6dd0-5503-4c19-9906-d97dedcee59e"]}],"mendeley":{"formattedCitation":"(Al Ka’Bi, 2023)","plainTextFormattedCitation":"(Al Ka’Bi, 2023)","previouslyFormattedCitation":"(Al Ka’Bi 2023)"},"properties":{"noteIndex":0},"schema":"https://github.com/citation-style-language/schema/raw/master/csl-citation.json"}</w:instrText>
      </w:r>
      <w:r w:rsidRPr="001F208B">
        <w:rPr>
          <w:color w:val="0070C0"/>
          <w:lang w:val="es-PE"/>
        </w:rPr>
        <w:fldChar w:fldCharType="separate"/>
      </w:r>
      <w:r w:rsidR="00887C97" w:rsidRPr="00887C97">
        <w:rPr>
          <w:noProof/>
          <w:color w:val="0070C0"/>
          <w:lang w:val="es-PE"/>
        </w:rPr>
        <w:t>(Al Ka’Bi, 2023)</w:t>
      </w:r>
      <w:r w:rsidRPr="001F208B">
        <w:rPr>
          <w:color w:val="0070C0"/>
        </w:rPr>
        <w:fldChar w:fldCharType="end"/>
      </w:r>
      <w:r w:rsidRPr="001F208B">
        <w:rPr>
          <w:color w:val="0070C0"/>
          <w:lang w:val="es-PE"/>
        </w:rPr>
        <w:t xml:space="preserve">. </w:t>
      </w:r>
      <w:r w:rsidRPr="00C558B4">
        <w:rPr>
          <w:lang w:val="es-PE"/>
        </w:rPr>
        <w:t xml:space="preserve">Otro grupo de investigadores preocupados la falta de un sistema de información universitaria para resolver cualquier consulta relacionada con la universidad, construyeron un </w:t>
      </w:r>
      <w:proofErr w:type="spellStart"/>
      <w:r w:rsidRPr="00C558B4">
        <w:rPr>
          <w:lang w:val="es-PE"/>
        </w:rPr>
        <w:t>bot</w:t>
      </w:r>
      <w:proofErr w:type="spellEnd"/>
      <w:r w:rsidRPr="00C558B4">
        <w:rPr>
          <w:lang w:val="es-PE"/>
        </w:rPr>
        <w:t xml:space="preserve"> de chat de consulta que examina la respuesta exacta de las consultas por parte del estudiante y responde en consecuencia </w:t>
      </w:r>
      <w:r w:rsidRPr="001F208B">
        <w:rPr>
          <w:color w:val="0070C0"/>
          <w:lang w:val="es-PE"/>
        </w:rPr>
        <w:fldChar w:fldCharType="begin" w:fldLock="1"/>
      </w:r>
      <w:r w:rsidR="00887C97">
        <w:rPr>
          <w:color w:val="0070C0"/>
          <w:lang w:val="es-PE"/>
        </w:rPr>
        <w:instrText>ADDIN CSL_CITATION {"citationItems":[{"id":"ITEM-1","itemData":{"DOI":"10.1016/j.engappai.2022.105038","ISSN":"09521976","author":[{"dropping-particle":"","family":"Udupa","given":"Pradeep","non-dropping-particle":"","parse-names":false,"suffix":""}],"container-title":"Engineering Applications of Artificial Intelligence","id":"ITEM-1","issued":{"date-parts":[["2022","9"]]},"page":"1-3","title":"Application of artificial intelligence for university information system","type":"article-journal","volume":"114"},"uris":["http://www.mendeley.com/documents/?uuid=529a8f10-f460-46d7-93d2-38c82accafe4","http://www.mendeley.com/documents/?uuid=8701a0e1-c818-4776-9890-fae19e1059b7","http://www.mendeley.com/documents/?uuid=744064c7-c261-4ac4-87ff-bfc0bb2eae66"]}],"mendeley":{"formattedCitation":"(Udupa, 2022)","plainTextFormattedCitation":"(Udupa, 2022)","previouslyFormattedCitation":"(Udupa 2022)"},"properties":{"noteIndex":0},"schema":"https://github.com/citation-style-language/schema/raw/master/csl-citation.json"}</w:instrText>
      </w:r>
      <w:r w:rsidRPr="001F208B">
        <w:rPr>
          <w:color w:val="0070C0"/>
          <w:lang w:val="es-PE"/>
        </w:rPr>
        <w:fldChar w:fldCharType="separate"/>
      </w:r>
      <w:r w:rsidR="00887C97" w:rsidRPr="00887C97">
        <w:rPr>
          <w:noProof/>
          <w:color w:val="0070C0"/>
          <w:lang w:val="es-PE"/>
        </w:rPr>
        <w:t>(Udupa, 2022)</w:t>
      </w:r>
      <w:r w:rsidRPr="001F208B">
        <w:rPr>
          <w:color w:val="0070C0"/>
        </w:rPr>
        <w:fldChar w:fldCharType="end"/>
      </w:r>
      <w:r w:rsidRPr="001F208B">
        <w:rPr>
          <w:color w:val="0070C0"/>
          <w:lang w:val="es-PE"/>
        </w:rPr>
        <w:t xml:space="preserve">. </w:t>
      </w:r>
      <w:r w:rsidRPr="00C558B4">
        <w:rPr>
          <w:lang w:val="es-PE"/>
        </w:rPr>
        <w:t xml:space="preserve">A pesar del gran potencial que ofrece la IA, es posible que el uso extensivo en la educación superior no garantice la capacidad de los docentes para emplearla en el aula, y tampoco garantiza la calidad de la enseñanza porque es posible que los docentes aún no estén completamente preparados para implementar, dado que la adopción efectiva de nuevas técnicas educativas está íntimamente ligada a las actitudes de los profesores de ciencias hacia ellas </w:t>
      </w:r>
      <w:r w:rsidRPr="001F208B">
        <w:rPr>
          <w:color w:val="0070C0"/>
          <w:lang w:val="es-PE"/>
        </w:rPr>
        <w:fldChar w:fldCharType="begin" w:fldLock="1"/>
      </w:r>
      <w:r w:rsidR="00887C97">
        <w:rPr>
          <w:color w:val="0070C0"/>
          <w:lang w:val="es-PE"/>
        </w:rPr>
        <w:instrText>ADDIN CSL_CITATION {"citationItems":[{"id":"ITEM-1","itemData":{"DOI":"10.1016/j.caeai.2022.100076","ISSN":"2666920X","author":[{"dropping-particle":"","family":"Luckin","given":"Rosemary","non-dropping-particle":"","parse-names":false,"suffix":""},{"dropping-particle":"","family":"Cukurova","given":"Mutlu","non-dropping-particle":"","parse-names":false,"suffix":""},{"dropping-particle":"","family":"Kent","given":"Carmel","non-dropping-particle":"","parse-names":false,"suffix":""},{"dropping-particle":"","family":"Boulay","given":"Benedict","non-dropping-particle":"du","parse-names":false,"suffix":""}],"container-title":"Computers and Education: Artificial Intelligence","id":"ITEM-1","issued":{"date-parts":[["2022"]]},"page":"1-11","publisher":"Elsevier Ltd","title":"Empowering educators to be AI-ready","type":"article-journal","volume":"3"},"uris":["http://www.mendeley.com/documents/?uuid=91b23e7b-cee6-4873-8b23-ce6b5f0bf7ac","http://www.mendeley.com/documents/?uuid=2ef0fc4c-5d93-4e0b-a8cc-edea79d2ca11","http://www.mendeley.com/documents/?uuid=2d18a188-a65c-43bb-885c-84d6f2de71ae"]}],"mendeley":{"formattedCitation":"(Luckin et al., 2022)","plainTextFormattedCitation":"(Luckin et al., 2022)","previouslyFormattedCitation":"(Luckin et al. 2022)"},"properties":{"noteIndex":0},"schema":"https://github.com/citation-style-language/schema/raw/master/csl-citation.json"}</w:instrText>
      </w:r>
      <w:r w:rsidRPr="001F208B">
        <w:rPr>
          <w:color w:val="0070C0"/>
          <w:lang w:val="es-PE"/>
        </w:rPr>
        <w:fldChar w:fldCharType="separate"/>
      </w:r>
      <w:r w:rsidR="00887C97" w:rsidRPr="00887C97">
        <w:rPr>
          <w:noProof/>
          <w:color w:val="0070C0"/>
          <w:lang w:val="es-PE"/>
        </w:rPr>
        <w:t>(Luckin et al., 2022)</w:t>
      </w:r>
      <w:r w:rsidRPr="001F208B">
        <w:rPr>
          <w:color w:val="0070C0"/>
        </w:rPr>
        <w:fldChar w:fldCharType="end"/>
      </w:r>
      <w:r w:rsidRPr="001F208B">
        <w:rPr>
          <w:color w:val="0070C0"/>
          <w:lang w:val="es-PE"/>
        </w:rPr>
        <w:t xml:space="preserve">. </w:t>
      </w:r>
      <w:r w:rsidRPr="00C558B4">
        <w:rPr>
          <w:lang w:val="es-PE"/>
        </w:rPr>
        <w:t xml:space="preserve">Por ello, la literatura también revela que existe un grupo de docentes que ven como negativa la aplicación de la IA en el aula, decidiendo por aplicar materiales y metodologías didácticas tradicionales </w:t>
      </w:r>
      <w:r w:rsidRPr="001F208B">
        <w:rPr>
          <w:color w:val="0070C0"/>
          <w:lang w:val="es-PE"/>
        </w:rPr>
        <w:fldChar w:fldCharType="begin" w:fldLock="1"/>
      </w:r>
      <w:r w:rsidR="00887C97">
        <w:rPr>
          <w:color w:val="0070C0"/>
          <w:lang w:val="es-PE"/>
        </w:rPr>
        <w:instrText>ADDIN CSL_CITATION {"citationItems":[{"id":"ITEM-1","itemData":{"DOI":"10.1177/2042753021995315","ISSN":"2042-7530","abstract":"In this article, we report on a study of 32 teachers and their implementation of a digital game designed to support the human and physical geography curriculum in grades 7 and 8 in the province of Ontario, Canada. The purpose of the paper is to analyze and robustly represent the experiences of teachers who participated in the study, most of whom had never before constructed an integrated learning experience utilizing a digital game with one of their classes. By centering teacher voices, which often do not appear in research on digital game-based learning (DGBL), we hope to provide insight into some of the real challenges of incorporating digital games into classrooms.","author":[{"dropping-particle":"","family":"Hébert","given":"Cristyne","non-dropping-particle":"","parse-names":false,"suffix":""},{"dropping-particle":"","family":"Jenson","given":"Jennifer","non-dropping-particle":"","parse-names":false,"suffix":""},{"dropping-particle":"","family":"Terzopoulos","given":"Tatyana","non-dropping-particle":"","parse-names":false,"suffix":""}],"container-title":"E-Learning and Digital Media","id":"ITEM-1","issue":"3","issued":{"date-parts":[["2021","5"]]},"page":"307-324","title":"“Access to technology is the major challenge”: Teacher perspectives on barriers to DGBL in K-12 classrooms","type":"article-journal","volume":"18"},"uris":["http://www.mendeley.com/documents/?uuid=23eecfa2-3a25-48b1-9577-3fab44fe2848","http://www.mendeley.com/documents/?uuid=314b007b-844e-4b1a-8b12-9d869202972f","http://www.mendeley.com/documents/?uuid=0ed133d1-f5c9-47f1-a963-e1c35d3bdc50"]}],"mendeley":{"formattedCitation":"(Hébert et al., 2021)","plainTextFormattedCitation":"(Hébert et al., 2021)","previouslyFormattedCitation":"(Hébert, Jenson y Terzopoulos 2021)"},"properties":{"noteIndex":0},"schema":"https://github.com/citation-style-language/schema/raw/master/csl-citation.json"}</w:instrText>
      </w:r>
      <w:r w:rsidRPr="001F208B">
        <w:rPr>
          <w:color w:val="0070C0"/>
          <w:lang w:val="es-PE"/>
        </w:rPr>
        <w:fldChar w:fldCharType="separate"/>
      </w:r>
      <w:r w:rsidR="00887C97" w:rsidRPr="00887C97">
        <w:rPr>
          <w:noProof/>
          <w:color w:val="0070C0"/>
          <w:lang w:val="es-PE"/>
        </w:rPr>
        <w:t>(Hébert et al., 2021)</w:t>
      </w:r>
      <w:r w:rsidRPr="001F208B">
        <w:rPr>
          <w:color w:val="0070C0"/>
        </w:rPr>
        <w:fldChar w:fldCharType="end"/>
      </w:r>
      <w:r w:rsidRPr="001F208B">
        <w:rPr>
          <w:color w:val="0070C0"/>
          <w:lang w:val="es-PE"/>
        </w:rPr>
        <w:t>.</w:t>
      </w:r>
    </w:p>
    <w:p w14:paraId="6996D174" w14:textId="110DECED" w:rsidR="00C558B4" w:rsidRPr="001F208B" w:rsidRDefault="00C558B4" w:rsidP="00C558B4">
      <w:pPr>
        <w:jc w:val="both"/>
        <w:rPr>
          <w:color w:val="0070C0"/>
          <w:lang w:val="es-PE"/>
        </w:rPr>
      </w:pPr>
      <w:r w:rsidRPr="00C558B4">
        <w:rPr>
          <w:lang w:val="es-PE"/>
        </w:rPr>
        <w:t xml:space="preserve">Si bien la integración de la IA en el proceso educativo en general y en la educación científica en particular es un curso esencial e insustituible, aún existe la necesidad de más investigación sobre la realidad de la naturaleza de los factores externos que afectan el uso de las aplicaciones de IA, así como los beneficios de la IA y la sostenibilidad de su empleo por parte de los profesores de ciencias </w:t>
      </w:r>
      <w:r w:rsidRPr="001F208B">
        <w:rPr>
          <w:color w:val="0070C0"/>
          <w:lang w:val="es-PE"/>
        </w:rPr>
        <w:fldChar w:fldCharType="begin" w:fldLock="1"/>
      </w:r>
      <w:r w:rsidR="00887C97">
        <w:rPr>
          <w:color w:val="0070C0"/>
          <w:lang w:val="es-PE"/>
        </w:rPr>
        <w:instrText>ADDIN CSL_CITATION {"citationItems":[{"id":"ITEM-1","itemData":{"DOI":"10.3389/feduc.2022.755914","ISSN":"2504-284X","abstract":"Efforts have constantly been made to incorporate AI into teaching and learning; however, the successful implementation of new instructional technologies is closely related to the attitudes of the teachers who lead the lesson. Teachers’ perceptions of AI utilization have only been investigated by only few scholars due an overall lack of experience of teachers regarding how AI can be utilized in the classroom as well as no specific idea of what AI-adopted tools would be like. This study investigated how teachers perceived an AI-enhanced scaffolding system developed to support students’ scientific writing for STEM education. Results revealed that most STEM teachers positively experienced AI as a source for superior scaffolding. On the other hand, they also raised the possibility of several issues caused by using AI such as the change in the role played by the teachers in the classroom and the transparency of the decisions made by the AI system. These results can be used as a foundation for which to create guidelines for the future integration of AI with STEM education in schools, since it reports teachers’ experiences utilizing the system and various considerations regarding its implementation.","author":[{"dropping-particle":"","family":"Kim","given":"Nam Ju","non-dropping-particle":"","parse-names":false,"suffix":""},{"dropping-particle":"","family":"Kim","given":"Min Kyu","non-dropping-particle":"","parse-names":false,"suffix":""}],"container-title":"Frontiers in Education","id":"ITEM-1","issued":{"date-parts":[["2022","3"]]},"page":"1-13","title":"Teacher’s Perceptions of Using an Artificial Intelligence-Based Educational Tool for Scientific Writing","type":"article-journal","volume":"7"},"uris":["http://www.mendeley.com/documents/?uuid=09c1cc76-0bba-45cc-ad82-7295e06a4049","http://www.mendeley.com/documents/?uuid=7fc6c3f4-174f-4f59-95c6-44a5b7e73c32","http://www.mendeley.com/documents/?uuid=5c9bbdba-9718-4841-b29f-9695c4c87337"]}],"mendeley":{"formattedCitation":"(Kim &amp; Kim, 2022)","plainTextFormattedCitation":"(Kim &amp; Kim, 2022)","previouslyFormattedCitation":"(Kim y Kim 2022)"},"properties":{"noteIndex":0},"schema":"https://github.com/citation-style-language/schema/raw/master/csl-citation.json"}</w:instrText>
      </w:r>
      <w:r w:rsidRPr="001F208B">
        <w:rPr>
          <w:color w:val="0070C0"/>
          <w:lang w:val="es-PE"/>
        </w:rPr>
        <w:fldChar w:fldCharType="separate"/>
      </w:r>
      <w:r w:rsidR="00887C97" w:rsidRPr="00887C97">
        <w:rPr>
          <w:noProof/>
          <w:color w:val="0070C0"/>
          <w:lang w:val="es-PE"/>
        </w:rPr>
        <w:t>(Kim &amp; Kim, 2022)</w:t>
      </w:r>
      <w:r w:rsidRPr="001F208B">
        <w:rPr>
          <w:color w:val="0070C0"/>
        </w:rPr>
        <w:fldChar w:fldCharType="end"/>
      </w:r>
      <w:r w:rsidRPr="001F208B">
        <w:rPr>
          <w:color w:val="0070C0"/>
          <w:lang w:val="es-PE"/>
        </w:rPr>
        <w:t xml:space="preserve">. </w:t>
      </w:r>
      <w:r w:rsidRPr="00C558B4">
        <w:rPr>
          <w:lang w:val="es-PE"/>
        </w:rPr>
        <w:t xml:space="preserve">Por ello algunos autores resaltan que la investigación sobre la aplicación de la IA en la educación superior aún está en sus inicios y necesita sistematizarse </w:t>
      </w:r>
      <w:r w:rsidRPr="001F208B">
        <w:rPr>
          <w:color w:val="0070C0"/>
          <w:lang w:val="es-PE"/>
        </w:rPr>
        <w:fldChar w:fldCharType="begin" w:fldLock="1"/>
      </w:r>
      <w:r w:rsidR="00887C97">
        <w:rPr>
          <w:color w:val="0070C0"/>
          <w:lang w:val="es-PE"/>
        </w:rPr>
        <w:instrText>ADDIN CSL_CITATION {"citationItems":[{"id":"ITEM-1","itemData":{"DOI":"10.1016/j.caeai.2022.100101","ISSN":"2666920X","author":[{"dropping-particle":"","family":"Laupichler","given":"Matthias Carl","non-dropping-particle":"","parse-names":false,"suffix":""},{"dropping-particle":"","family":"Aster","given":"Alexandra","non-dropping-particle":"","parse-names":false,"suffix":""},{"dropping-particle":"","family":"Schirch","given":"Jana","non-dropping-particle":"","parse-names":false,"suffix":""},{"dropping-particle":"","family":"Raupach","given":"Tobias","non-dropping-particle":"","parse-names":false,"suffix":""}],"container-title":"Computers and Education: Artificial Intelligence","id":"ITEM-1","issued":{"date-parts":[["2022"]]},"page":"1-15","publisher":"Elsevier Ltd","title":"Artificial intelligence literacy in higher and adult education: A scoping literature review","type":"article-journal","volume":"3"},"uris":["http://www.mendeley.com/documents/?uuid=f96614d4-879c-48e9-bf2e-dda158b1605c","http://www.mendeley.com/documents/?uuid=49fa3d52-bbb1-4f99-8d27-465bf6f4b816","http://www.mendeley.com/documents/?uuid=36e64fb2-e7da-4dbd-9c94-7a2aa9a26ef8"]}],"mendeley":{"formattedCitation":"(Laupichler et al., 2022)","plainTextFormattedCitation":"(Laupichler et al., 2022)","previouslyFormattedCitation":"(Laupichler et al. 2022)"},"properties":{"noteIndex":0},"schema":"https://github.com/citation-style-language/schema/raw/master/csl-citation.json"}</w:instrText>
      </w:r>
      <w:r w:rsidRPr="001F208B">
        <w:rPr>
          <w:color w:val="0070C0"/>
          <w:lang w:val="es-PE"/>
        </w:rPr>
        <w:fldChar w:fldCharType="separate"/>
      </w:r>
      <w:r w:rsidR="00887C97" w:rsidRPr="00887C97">
        <w:rPr>
          <w:noProof/>
          <w:color w:val="0070C0"/>
          <w:lang w:val="es-PE"/>
        </w:rPr>
        <w:t>(Laupichler et al., 2022)</w:t>
      </w:r>
      <w:r w:rsidRPr="001F208B">
        <w:rPr>
          <w:color w:val="0070C0"/>
        </w:rPr>
        <w:fldChar w:fldCharType="end"/>
      </w:r>
      <w:r w:rsidRPr="001F208B">
        <w:rPr>
          <w:color w:val="0070C0"/>
          <w:lang w:val="es-PE"/>
        </w:rPr>
        <w:t xml:space="preserve">. </w:t>
      </w:r>
      <w:r w:rsidRPr="00C558B4">
        <w:rPr>
          <w:lang w:val="es-PE"/>
        </w:rPr>
        <w:t xml:space="preserve">A diferencia de las aplicaciones de la IA que se discuten con frecuencia en vehículos autónomos, las preocupaciones militares y de ciberseguridad y la atención médica, los impactos de la IA en las políticas y prácticas educativas aún no han captado la atención del público </w:t>
      </w:r>
      <w:r w:rsidRPr="001F208B">
        <w:rPr>
          <w:color w:val="0070C0"/>
          <w:lang w:val="es-PE"/>
        </w:rPr>
        <w:fldChar w:fldCharType="begin" w:fldLock="1"/>
      </w:r>
      <w:r w:rsidR="00887C97">
        <w:rPr>
          <w:color w:val="0070C0"/>
          <w:lang w:val="es-PE"/>
        </w:rPr>
        <w:instrText>ADDIN CSL_CITATION {"citationItems":[{"id":"ITEM-1","itemData":{"DOI":"10.1007/s00146-020-01033-8","ISBN":"0123456789","ISSN":"1435-5655","author":[{"dropping-particle":"","family":"Schiff","given":"Daniel","non-dropping-particle":"","parse-names":false,"suffix":""}],"container-title":"AI &amp; SOCIETY","id":"ITEM-1","issue":"1","issued":{"date-parts":[["2021"]]},"page":"331-348","publisher":"Springer London","title":"Out of the laboratory and into the classroom : the future of artificial intelligence in education","type":"article-journal","volume":"36"},"uris":["http://www.mendeley.com/documents/?uuid=a0463ad9-42b5-4861-b7aa-be0a5f36b799","http://www.mendeley.com/documents/?uuid=5bbde2c1-7539-4a25-83bd-0c9417bc38c5","http://www.mendeley.com/documents/?uuid=c6a949ae-0148-4d82-9dbe-eca2fc0bae84"]}],"mendeley":{"formattedCitation":"(Schiff, 2021)","plainTextFormattedCitation":"(Schiff, 2021)","previouslyFormattedCitation":"(Schiff 2021)"},"properties":{"noteIndex":0},"schema":"https://github.com/citation-style-language/schema/raw/master/csl-citation.json"}</w:instrText>
      </w:r>
      <w:r w:rsidRPr="001F208B">
        <w:rPr>
          <w:color w:val="0070C0"/>
          <w:lang w:val="es-PE"/>
        </w:rPr>
        <w:fldChar w:fldCharType="separate"/>
      </w:r>
      <w:r w:rsidR="00887C97" w:rsidRPr="00887C97">
        <w:rPr>
          <w:noProof/>
          <w:color w:val="0070C0"/>
          <w:lang w:val="es-PE"/>
        </w:rPr>
        <w:t>(Schiff, 2021)</w:t>
      </w:r>
      <w:r w:rsidRPr="001F208B">
        <w:rPr>
          <w:color w:val="0070C0"/>
        </w:rPr>
        <w:fldChar w:fldCharType="end"/>
      </w:r>
      <w:r w:rsidRPr="001F208B">
        <w:rPr>
          <w:color w:val="0070C0"/>
          <w:lang w:val="es-PE"/>
        </w:rPr>
        <w:t>.</w:t>
      </w:r>
    </w:p>
    <w:p w14:paraId="22B4FF31" w14:textId="77777777" w:rsidR="00C558B4" w:rsidRDefault="00C558B4" w:rsidP="00C558B4">
      <w:pPr>
        <w:jc w:val="both"/>
        <w:rPr>
          <w:lang w:val="es-PE"/>
        </w:rPr>
      </w:pPr>
      <w:r w:rsidRPr="00C558B4">
        <w:rPr>
          <w:lang w:val="es-PE"/>
        </w:rPr>
        <w:t xml:space="preserve">En vista de la cantidad de publicaciones sobre la inteligencia artificial en la educación superior, es necesario el análisis e identificación de las publicaciones científicas desde una perspectiva bibliométrica. Frente a ello, los autores de la presente investigación ven necesario evaluar la actividad científica en </w:t>
      </w:r>
      <w:proofErr w:type="spellStart"/>
      <w:r w:rsidRPr="00C558B4">
        <w:rPr>
          <w:lang w:val="es-PE"/>
        </w:rPr>
        <w:t>pos</w:t>
      </w:r>
      <w:proofErr w:type="spellEnd"/>
      <w:r w:rsidRPr="00C558B4">
        <w:rPr>
          <w:lang w:val="es-PE"/>
        </w:rPr>
        <w:t xml:space="preserve"> de sistematizar el conocimiento hasta ahora disponible, identificar vacíos en el conocimiento que pueden impulsar nuevas líneas de investigación, con ello, tener la posibilidad de que el conocimiento generado sea de utilidad para la adecuada toma de decisiones. Por lo mencionado, el objetivo de la presente fue analizar la producción científica sobre Inteligencia artificial en la educación universitaria bajo una revisión bibliométrica en Scopus y Web of Science.</w:t>
      </w:r>
    </w:p>
    <w:p w14:paraId="3F520007" w14:textId="77777777" w:rsidR="000908A0" w:rsidRPr="00C558B4" w:rsidRDefault="000908A0" w:rsidP="00C558B4">
      <w:pPr>
        <w:jc w:val="both"/>
        <w:rPr>
          <w:lang w:val="es-PE"/>
        </w:rPr>
      </w:pPr>
    </w:p>
    <w:p w14:paraId="40515C1B" w14:textId="2380BB48" w:rsidR="00B23F11" w:rsidRPr="000908A0" w:rsidRDefault="00B23F11" w:rsidP="000908A0">
      <w:pPr>
        <w:rPr>
          <w:b/>
          <w:bCs/>
        </w:rPr>
      </w:pPr>
      <w:r w:rsidRPr="000908A0">
        <w:rPr>
          <w:b/>
          <w:bCs/>
        </w:rPr>
        <w:lastRenderedPageBreak/>
        <w:t>Métodos</w:t>
      </w:r>
    </w:p>
    <w:p w14:paraId="4C09A525" w14:textId="77777777" w:rsidR="000908A0" w:rsidRDefault="000908A0" w:rsidP="00C558B4">
      <w:pPr>
        <w:jc w:val="both"/>
        <w:rPr>
          <w:lang w:val="es-PE"/>
        </w:rPr>
      </w:pPr>
      <w:r w:rsidRPr="000908A0">
        <w:rPr>
          <w:b/>
          <w:bCs/>
          <w:lang w:val="es-PE"/>
        </w:rPr>
        <w:t>Diseño</w:t>
      </w:r>
    </w:p>
    <w:p w14:paraId="2C0ACA01" w14:textId="313E8172" w:rsidR="00C558B4" w:rsidRDefault="00C558B4" w:rsidP="00C558B4">
      <w:pPr>
        <w:jc w:val="both"/>
        <w:rPr>
          <w:lang w:val="es-PE"/>
        </w:rPr>
      </w:pPr>
      <w:r>
        <w:rPr>
          <w:lang w:val="es-PE"/>
        </w:rPr>
        <w:t>El diseño se ha e</w:t>
      </w:r>
      <w:r w:rsidRPr="00C558B4">
        <w:rPr>
          <w:lang w:val="es-PE"/>
        </w:rPr>
        <w:t xml:space="preserve">nmarcado en un estudio descriptivo retrospectivo </w:t>
      </w:r>
      <w:r w:rsidRPr="000E266D">
        <w:rPr>
          <w:color w:val="0070C0"/>
          <w:lang w:val="es-PE"/>
        </w:rPr>
        <w:fldChar w:fldCharType="begin" w:fldLock="1"/>
      </w:r>
      <w:r w:rsidR="00887C97">
        <w:rPr>
          <w:color w:val="0070C0"/>
          <w:lang w:val="es-PE"/>
        </w:rPr>
        <w:instrText>ADDIN CSL_CITATION {"citationItems":[{"id":"ITEM-1","itemData":{"abstract":"Cómo citar este artículo: Corona-Martínez L, Fonseca-Hernández M. Acerca del carácter retrospectivo o prospectivo en la investigación científica. Medisur [revista en Internet]. 2021 [citado 2021 Abr 16]; 19(2):[aprox.-338 p.]. Disponible en: Resumen El artículo aborda uno de los elementos metodológicos de usual declaración en los proyectos de investigación: el carácter retrospectivo o prospectivo de los estudios. Se propone utilizar como criterio de clasificación, para considerar si un estudio es de un tipo o del otro, la relación que se establece entre el momento en que se diseña la investigación, por una parte, y el momento de la ocurrencia del hecho que se pretende investigar, por la otra. A partir de este criterio, se fundamenta que tanto los estudios de casos y controles como los estudios de cohortes pueden ser realizados retrospectivamente o de forma prospectiva. Abstract The article addresses one of the methodological elements commonly declared in research projects: the retrospective or prospective nature of the studies. It is proposed to use as a classification criterion, to consider whether a study is of one type or the other, the relationship established between the moment in which the investigation is designed, on the one hand, and the moment of the occurrence of the fact that is pretends to investigate, on the other. Based on this criterion, it is based that both case-control studies and cohort studies can be carried out retrospectively or prospectively.","author":[{"dropping-particle":"","family":"Corona","given":"Luis","non-dropping-particle":"","parse-names":false,"suffix":""},{"dropping-particle":"","family":"Fonseca","given":"Mercedes","non-dropping-particle":"","parse-names":false,"suffix":""}],"container-title":"Medisur","id":"ITEM-1","issue":"2","issued":{"date-parts":[["2021"]]},"page":"338-341","title":"Acerca del carácter retrospectivo o prospectivo en la investigación científica","type":"article-journal","volume":"19"},"uris":["http://www.mendeley.com/documents/?uuid=5f6142d9-3a5b-40e8-9d81-1a19f6f4517a","http://www.mendeley.com/documents/?uuid=faa9be2c-fbb2-4436-befb-f1b96fe95dbc"]}],"mendeley":{"formattedCitation":"(Corona &amp; Fonseca, 2021)","plainTextFormattedCitation":"(Corona &amp; Fonseca, 2021)","previouslyFormattedCitation":"(Corona y Fonseca 2021)"},"properties":{"noteIndex":0},"schema":"https://github.com/citation-style-language/schema/raw/master/csl-citation.json"}</w:instrText>
      </w:r>
      <w:r w:rsidRPr="000E266D">
        <w:rPr>
          <w:color w:val="0070C0"/>
          <w:lang w:val="es-PE"/>
        </w:rPr>
        <w:fldChar w:fldCharType="separate"/>
      </w:r>
      <w:r w:rsidR="00887C97" w:rsidRPr="00887C97">
        <w:rPr>
          <w:noProof/>
          <w:color w:val="0070C0"/>
          <w:lang w:val="es-PE"/>
        </w:rPr>
        <w:t>(Corona &amp; Fonseca, 2021)</w:t>
      </w:r>
      <w:r w:rsidRPr="000E266D">
        <w:rPr>
          <w:color w:val="0070C0"/>
          <w:lang w:val="es-ES_tradnl"/>
        </w:rPr>
        <w:fldChar w:fldCharType="end"/>
      </w:r>
      <w:r w:rsidRPr="000E266D">
        <w:rPr>
          <w:color w:val="0070C0"/>
          <w:lang w:val="es-PE"/>
        </w:rPr>
        <w:t>.</w:t>
      </w:r>
      <w:r w:rsidRPr="00C558B4">
        <w:rPr>
          <w:lang w:val="es-PE"/>
        </w:rPr>
        <w:t xml:space="preserve"> Para el análisis bibliométrico, se consideró los artículos sobre inteligencia artificial en la educación universitaria que procedieron de la base de datos Scopus y Web of Science.</w:t>
      </w:r>
    </w:p>
    <w:p w14:paraId="3FBC9A23" w14:textId="77777777" w:rsidR="000908A0" w:rsidRPr="00C558B4" w:rsidRDefault="000908A0" w:rsidP="00C558B4">
      <w:pPr>
        <w:jc w:val="both"/>
        <w:rPr>
          <w:lang w:val="es-PE"/>
        </w:rPr>
      </w:pPr>
    </w:p>
    <w:p w14:paraId="2471B6E4" w14:textId="6F87F370" w:rsidR="00B23F11" w:rsidRPr="000908A0" w:rsidRDefault="00C558B4" w:rsidP="000908A0">
      <w:pPr>
        <w:rPr>
          <w:b/>
          <w:bCs/>
        </w:rPr>
      </w:pPr>
      <w:r w:rsidRPr="000908A0">
        <w:rPr>
          <w:b/>
          <w:bCs/>
        </w:rPr>
        <w:t>Recopilación de datos</w:t>
      </w:r>
    </w:p>
    <w:p w14:paraId="11B950B5" w14:textId="51A03AA1" w:rsidR="005764BB" w:rsidRPr="009A0638" w:rsidRDefault="00C558B4" w:rsidP="00C558B4">
      <w:pPr>
        <w:jc w:val="both"/>
        <w:rPr>
          <w:lang w:val="es-PE"/>
        </w:rPr>
      </w:pPr>
      <w:r w:rsidRPr="00C558B4">
        <w:rPr>
          <w:lang w:val="es-PE"/>
        </w:rPr>
        <w:t xml:space="preserve">En febrero de 2023 se llevó a cabo una búsqueda utilizando una estrategia específica que permitió recuperar 1036 documentos. Estos documentos fueron sometidos a un proceso de normalización de metadatos y se eliminaron aquellos que no cumplían con los objetivos del estudio. La muestra final para el análisis quedó conformada por 895 </w:t>
      </w:r>
      <w:r w:rsidRPr="009A0638">
        <w:rPr>
          <w:lang w:val="es-PE"/>
        </w:rPr>
        <w:t xml:space="preserve">documentos, </w:t>
      </w:r>
      <w:r w:rsidRPr="000E266D">
        <w:rPr>
          <w:color w:val="0070C0"/>
          <w:lang w:val="es-PE"/>
        </w:rPr>
        <w:t>Figura 1</w:t>
      </w:r>
      <w:r w:rsidRPr="009A0638">
        <w:rPr>
          <w:lang w:val="es-PE"/>
        </w:rPr>
        <w:t>.</w:t>
      </w:r>
    </w:p>
    <w:p w14:paraId="4D215816" w14:textId="77777777" w:rsidR="005764BB" w:rsidRDefault="005764BB" w:rsidP="00C558B4">
      <w:pPr>
        <w:jc w:val="both"/>
        <w:rPr>
          <w:lang w:val="es-PE"/>
        </w:rPr>
      </w:pPr>
    </w:p>
    <w:p w14:paraId="56DABBED" w14:textId="0BED2D53" w:rsidR="00C558B4" w:rsidRPr="009A0638" w:rsidRDefault="00C558B4" w:rsidP="00C558B4">
      <w:pPr>
        <w:rPr>
          <w:iCs/>
          <w:lang w:val="es-PE"/>
        </w:rPr>
      </w:pPr>
      <w:r w:rsidRPr="00C558B4">
        <w:rPr>
          <w:b/>
          <w:bCs/>
          <w:iCs/>
          <w:lang w:val="es-PE"/>
        </w:rPr>
        <w:t xml:space="preserve">Figura </w:t>
      </w:r>
      <w:r w:rsidRPr="00C558B4">
        <w:rPr>
          <w:b/>
          <w:bCs/>
          <w:iCs/>
          <w:lang w:val="es-PE"/>
        </w:rPr>
        <w:fldChar w:fldCharType="begin"/>
      </w:r>
      <w:r w:rsidRPr="00C558B4">
        <w:rPr>
          <w:b/>
          <w:bCs/>
          <w:iCs/>
          <w:lang w:val="es-PE"/>
        </w:rPr>
        <w:instrText xml:space="preserve"> SEQ Figura \* ARABIC </w:instrText>
      </w:r>
      <w:r w:rsidRPr="00C558B4">
        <w:rPr>
          <w:b/>
          <w:bCs/>
          <w:iCs/>
          <w:lang w:val="es-PE"/>
        </w:rPr>
        <w:fldChar w:fldCharType="separate"/>
      </w:r>
      <w:r w:rsidRPr="00C558B4">
        <w:rPr>
          <w:b/>
          <w:bCs/>
          <w:iCs/>
          <w:lang w:val="es-PE"/>
        </w:rPr>
        <w:t>1</w:t>
      </w:r>
      <w:r w:rsidRPr="00C558B4">
        <w:rPr>
          <w:b/>
          <w:bCs/>
        </w:rPr>
        <w:fldChar w:fldCharType="end"/>
      </w:r>
      <w:r w:rsidR="009A0638">
        <w:rPr>
          <w:b/>
          <w:bCs/>
        </w:rPr>
        <w:t xml:space="preserve">. </w:t>
      </w:r>
      <w:r w:rsidRPr="009A0638">
        <w:rPr>
          <w:iCs/>
          <w:lang w:val="es-PE"/>
        </w:rPr>
        <w:t>Búsqueda, recuperación y selección de los datos</w:t>
      </w:r>
    </w:p>
    <w:p w14:paraId="433ED377" w14:textId="77777777" w:rsidR="00C558B4" w:rsidRPr="00C558B4" w:rsidRDefault="00C558B4" w:rsidP="00C558B4">
      <w:pPr>
        <w:jc w:val="both"/>
        <w:rPr>
          <w:lang w:val="es-PE"/>
        </w:rPr>
      </w:pPr>
      <w:r w:rsidRPr="00C558B4">
        <w:rPr>
          <w:noProof/>
          <w:lang w:val="en-US"/>
        </w:rPr>
        <mc:AlternateContent>
          <mc:Choice Requires="wpg">
            <w:drawing>
              <wp:inline distT="0" distB="0" distL="0" distR="0" wp14:anchorId="7B0BF0D5" wp14:editId="142302DC">
                <wp:extent cx="4411511" cy="3100791"/>
                <wp:effectExtent l="0" t="0" r="27305" b="23495"/>
                <wp:docPr id="1162571446" name="Grupo 5"/>
                <wp:cNvGraphicFramePr/>
                <a:graphic xmlns:a="http://schemas.openxmlformats.org/drawingml/2006/main">
                  <a:graphicData uri="http://schemas.microsoft.com/office/word/2010/wordprocessingGroup">
                    <wpg:wgp>
                      <wpg:cNvGrpSpPr/>
                      <wpg:grpSpPr>
                        <a:xfrm>
                          <a:off x="0" y="0"/>
                          <a:ext cx="4411511" cy="3100791"/>
                          <a:chOff x="0" y="0"/>
                          <a:chExt cx="4411511" cy="3100791"/>
                        </a:xfrm>
                      </wpg:grpSpPr>
                      <wps:wsp>
                        <wps:cNvPr id="1584928940" name="Rectángulo 1"/>
                        <wps:cNvSpPr/>
                        <wps:spPr>
                          <a:xfrm>
                            <a:off x="29783" y="0"/>
                            <a:ext cx="2003553" cy="87153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5B7F94D4" w14:textId="77777777" w:rsidR="001F208B" w:rsidRPr="00D45FAB" w:rsidRDefault="001F208B" w:rsidP="00C558B4">
                              <w:pPr>
                                <w:jc w:val="center"/>
                                <w:rPr>
                                  <w:rFonts w:cs="Times New Roman"/>
                                  <w:color w:val="000000" w:themeColor="text1"/>
                                </w:rPr>
                              </w:pPr>
                              <w:r w:rsidRPr="00D45FAB">
                                <w:rPr>
                                  <w:rFonts w:cs="Times New Roman"/>
                                  <w:color w:val="000000" w:themeColor="text1"/>
                                </w:rPr>
                                <w:t>Documentos encontrados: Web of Science = 47 Scopus = 1036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50902741" name="Rectángulo 1"/>
                        <wps:cNvSpPr/>
                        <wps:spPr>
                          <a:xfrm>
                            <a:off x="26807" y="1277777"/>
                            <a:ext cx="1718945" cy="87153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487D664D" w14:textId="77777777" w:rsidR="001F208B" w:rsidRPr="00D45FAB" w:rsidRDefault="001F208B" w:rsidP="00C558B4">
                              <w:pPr>
                                <w:jc w:val="center"/>
                                <w:rPr>
                                  <w:rFonts w:cs="Times New Roman"/>
                                  <w:color w:val="000000" w:themeColor="text1"/>
                                </w:rPr>
                              </w:pPr>
                              <w:r w:rsidRPr="00D45FAB">
                                <w:rPr>
                                  <w:rFonts w:cs="Times New Roman"/>
                                  <w:color w:val="000000" w:themeColor="text1"/>
                                </w:rPr>
                                <w:t>Total encontrados = 1083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4563810" name="Conector recto de flecha 2"/>
                        <wps:cNvCnPr/>
                        <wps:spPr>
                          <a:xfrm flipV="1">
                            <a:off x="1748381" y="1660762"/>
                            <a:ext cx="900000"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53640752" name="Rectángulo 1"/>
                        <wps:cNvSpPr/>
                        <wps:spPr>
                          <a:xfrm>
                            <a:off x="2692566" y="1265863"/>
                            <a:ext cx="1718945" cy="871537"/>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0DCA7749" w14:textId="77777777" w:rsidR="001F208B" w:rsidRPr="00D45FAB" w:rsidRDefault="001F208B" w:rsidP="00C558B4">
                              <w:pPr>
                                <w:jc w:val="center"/>
                                <w:rPr>
                                  <w:rFonts w:cs="Times New Roman"/>
                                  <w:color w:val="000000" w:themeColor="text1"/>
                                </w:rPr>
                              </w:pPr>
                              <w:r w:rsidRPr="00D45FAB">
                                <w:rPr>
                                  <w:rFonts w:cs="Times New Roman"/>
                                  <w:color w:val="000000" w:themeColor="text1"/>
                                </w:rPr>
                                <w:t>Excluidos por temporalidad = 188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86036017" name="Rectángulo 1"/>
                        <wps:cNvSpPr/>
                        <wps:spPr>
                          <a:xfrm>
                            <a:off x="0" y="2448328"/>
                            <a:ext cx="1718945" cy="652463"/>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2B4EE0CC" w14:textId="77777777" w:rsidR="001F208B" w:rsidRPr="00D45FAB" w:rsidRDefault="001F208B" w:rsidP="00C558B4">
                              <w:pPr>
                                <w:jc w:val="center"/>
                                <w:rPr>
                                  <w:rFonts w:cs="Times New Roman"/>
                                  <w:color w:val="000000" w:themeColor="text1"/>
                                </w:rPr>
                              </w:pPr>
                              <w:r w:rsidRPr="00D45FAB">
                                <w:rPr>
                                  <w:rFonts w:cs="Times New Roman"/>
                                  <w:color w:val="000000" w:themeColor="text1"/>
                                </w:rPr>
                                <w:t>Documentos incluidos en el análisis = 895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16001892" name="Conector recto de flecha 3"/>
                        <wps:cNvCnPr/>
                        <wps:spPr>
                          <a:xfrm>
                            <a:off x="895288" y="869722"/>
                            <a:ext cx="0" cy="3960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205929261" name="Conector recto de flecha 3"/>
                        <wps:cNvCnPr/>
                        <wps:spPr>
                          <a:xfrm>
                            <a:off x="898267" y="2147499"/>
                            <a:ext cx="0" cy="2880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7B0BF0D5" id="Grupo 5" o:spid="_x0000_s1026" style="width:347.35pt;height:244.15pt;mso-position-horizontal-relative:char;mso-position-vertical-relative:line" coordsize="44115,310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">
                <v:rect id="Rectángulo 1" o:spid="_x0000_s1027" style="position:absolute;left:297;width:20036;height:87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" filled="f" strokecolor="#1f4d78 [1604]" strokeweight="1pt">
                  <v:textbox>
                    <w:txbxContent>
                      <w:p w14:paraId="5B7F94D4" w14:textId="77777777" w:rsidR="001F208B" w:rsidRPr="00D45FAB" w:rsidRDefault="001F208B" w:rsidP="00C558B4">
                        <w:pPr>
                          <w:jc w:val="center"/>
                          <w:rPr>
                            <w:rFonts w:cs="Times New Roman"/>
                            <w:color w:val="000000" w:themeColor="text1"/>
                          </w:rPr>
                        </w:pPr>
                        <w:r w:rsidRPr="00D45FAB">
                          <w:rPr>
                            <w:rFonts w:cs="Times New Roman"/>
                            <w:color w:val="000000" w:themeColor="text1"/>
                          </w:rPr>
                          <w:t>Documentos encontrados: Web of Science = 47 Scopus = 1036</w:t>
                        </w:r>
                      </w:p>
                    </w:txbxContent>
                  </v:textbox>
                </v:rect>
                <v:rect id="Rectángulo 1" o:spid="_x0000_s1028" style="position:absolute;left:268;top:12777;width:17189;height:8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" filled="f" strokecolor="#1f4d78 [1604]" strokeweight="1pt">
                  <v:textbox>
                    <w:txbxContent>
                      <w:p w14:paraId="487D664D" w14:textId="77777777" w:rsidR="001F208B" w:rsidRPr="00D45FAB" w:rsidRDefault="001F208B" w:rsidP="00C558B4">
                        <w:pPr>
                          <w:jc w:val="center"/>
                          <w:rPr>
                            <w:rFonts w:cs="Times New Roman"/>
                            <w:color w:val="000000" w:themeColor="text1"/>
                          </w:rPr>
                        </w:pPr>
                        <w:r w:rsidRPr="00D45FAB">
                          <w:rPr>
                            <w:rFonts w:cs="Times New Roman"/>
                            <w:color w:val="000000" w:themeColor="text1"/>
                          </w:rPr>
                          <w:t>Total encontrados = 1083</w:t>
                        </w:r>
                      </w:p>
                    </w:txbxContent>
                  </v:textbox>
                </v:rect>
                <v:shapetype id="_x0000_t32" coordsize="21600,21600" o:spt="32" o:oned="t" path="m,l21600,21600e" filled="f">
                  <v:path arrowok="t" fillok="f" o:connecttype="none"/>
                  <o:lock v:ext="edit" shapetype="t"/>
                </v:shapetype>
                <v:shape id="Conector recto de flecha 2" o:spid="_x0000_s1029" type="#_x0000_t32" style="position:absolute;left:17483;top:16607;width:9000;height: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" strokecolor="#5b9bd5 [3204]" strokeweight=".5pt">
                  <v:stroke endarrow="block" joinstyle="miter"/>
                </v:shape>
                <v:rect id="Rectángulo 1" o:spid="_x0000_s1030" style="position:absolute;left:26925;top:12658;width:17190;height:8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" filled="f" strokecolor="#1f4d78 [1604]" strokeweight="1pt">
                  <v:textbox>
                    <w:txbxContent>
                      <w:p w14:paraId="0DCA7749" w14:textId="77777777" w:rsidR="001F208B" w:rsidRPr="00D45FAB" w:rsidRDefault="001F208B" w:rsidP="00C558B4">
                        <w:pPr>
                          <w:jc w:val="center"/>
                          <w:rPr>
                            <w:rFonts w:cs="Times New Roman"/>
                            <w:color w:val="000000" w:themeColor="text1"/>
                          </w:rPr>
                        </w:pPr>
                        <w:r w:rsidRPr="00D45FAB">
                          <w:rPr>
                            <w:rFonts w:cs="Times New Roman"/>
                            <w:color w:val="000000" w:themeColor="text1"/>
                          </w:rPr>
                          <w:t>Excluidos por temporalidad = 188</w:t>
                        </w:r>
                      </w:p>
                    </w:txbxContent>
                  </v:textbox>
                </v:rect>
                <v:rect id="Rectángulo 1" o:spid="_x0000_s1031" style="position:absolute;top:24483;width:17189;height:6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" filled="f" strokecolor="#1f4d78 [1604]" strokeweight="1pt">
                  <v:textbox>
                    <w:txbxContent>
                      <w:p w14:paraId="2B4EE0CC" w14:textId="77777777" w:rsidR="001F208B" w:rsidRPr="00D45FAB" w:rsidRDefault="001F208B" w:rsidP="00C558B4">
                        <w:pPr>
                          <w:jc w:val="center"/>
                          <w:rPr>
                            <w:rFonts w:cs="Times New Roman"/>
                            <w:color w:val="000000" w:themeColor="text1"/>
                          </w:rPr>
                        </w:pPr>
                        <w:r w:rsidRPr="00D45FAB">
                          <w:rPr>
                            <w:rFonts w:cs="Times New Roman"/>
                            <w:color w:val="000000" w:themeColor="text1"/>
                          </w:rPr>
                          <w:t>Documentos incluidos en el análisis = 895</w:t>
                        </w:r>
                      </w:p>
                    </w:txbxContent>
                  </v:textbox>
                </v:rect>
                <v:shape id="Conector recto de flecha 3" o:spid="_x0000_s1032" type="#_x0000_t32" style="position:absolute;left:8952;top:8697;width:0;height:39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" strokecolor="#5b9bd5 [3204]" strokeweight=".5pt">
                  <v:stroke endarrow="block" joinstyle="miter"/>
                </v:shape>
                <v:shape id="Conector recto de flecha 3" o:spid="_x0000_s1033" type="#_x0000_t32" style="position:absolute;left:8982;top:21474;width:0;height:28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" strokecolor="#5b9bd5 [3204]" strokeweight=".5pt">
                  <v:stroke endarrow="block" joinstyle="miter"/>
                </v:shape>
                <w10:anchorlock/>
              </v:group>
            </w:pict>
          </mc:Fallback>
        </mc:AlternateContent>
      </w:r>
    </w:p>
    <w:p w14:paraId="5B491536" w14:textId="4296E8B6" w:rsidR="000908A0" w:rsidRPr="007B5770" w:rsidRDefault="007B5770" w:rsidP="000908A0">
      <w:pPr>
        <w:rPr>
          <w:sz w:val="20"/>
          <w:szCs w:val="20"/>
        </w:rPr>
      </w:pPr>
      <w:r w:rsidRPr="007B5770">
        <w:rPr>
          <w:i/>
          <w:iCs/>
          <w:sz w:val="20"/>
          <w:szCs w:val="20"/>
        </w:rPr>
        <w:t>Nota</w:t>
      </w:r>
      <w:r w:rsidRPr="007B5770">
        <w:rPr>
          <w:sz w:val="20"/>
          <w:szCs w:val="20"/>
        </w:rPr>
        <w:t>: Elaboración propia</w:t>
      </w:r>
    </w:p>
    <w:p w14:paraId="393C7B7E" w14:textId="77777777" w:rsidR="007B5770" w:rsidRDefault="007B5770" w:rsidP="000908A0"/>
    <w:p w14:paraId="38BDD3C1" w14:textId="1337B5E0" w:rsidR="00CE0A59" w:rsidRPr="000908A0" w:rsidRDefault="00CE0A59" w:rsidP="000908A0">
      <w:pPr>
        <w:rPr>
          <w:b/>
          <w:bCs/>
        </w:rPr>
      </w:pPr>
      <w:r w:rsidRPr="000908A0">
        <w:rPr>
          <w:b/>
          <w:bCs/>
        </w:rPr>
        <w:t>Análisis de datos</w:t>
      </w:r>
    </w:p>
    <w:p w14:paraId="4D104A8A" w14:textId="77777777" w:rsidR="00CE0A59" w:rsidRDefault="00CE0A59" w:rsidP="00CE0A59">
      <w:pPr>
        <w:jc w:val="both"/>
        <w:rPr>
          <w:lang w:val="es-PE"/>
        </w:rPr>
      </w:pPr>
      <w:r w:rsidRPr="00CE0A59">
        <w:rPr>
          <w:lang w:val="es-PE"/>
        </w:rPr>
        <w:t xml:space="preserve">El proceso de búsqueda incluyó artículos publicados e indexados en dos poderosas bases de datos como </w:t>
      </w:r>
      <w:proofErr w:type="spellStart"/>
      <w:r w:rsidRPr="00CE0A59">
        <w:rPr>
          <w:lang w:val="es-PE"/>
        </w:rPr>
        <w:t>Wef</w:t>
      </w:r>
      <w:proofErr w:type="spellEnd"/>
      <w:r w:rsidRPr="00CE0A59">
        <w:rPr>
          <w:lang w:val="es-PE"/>
        </w:rPr>
        <w:t xml:space="preserve"> of Science y Scopus, para iniciar con el proceso se identificaron los principales términos y </w:t>
      </w:r>
      <w:r w:rsidRPr="003502DB">
        <w:rPr>
          <w:lang w:val="es-PE"/>
        </w:rPr>
        <w:t xml:space="preserve">descriptores “Artificial </w:t>
      </w:r>
      <w:proofErr w:type="spellStart"/>
      <w:r w:rsidRPr="003502DB">
        <w:rPr>
          <w:lang w:val="es-PE"/>
        </w:rPr>
        <w:t>intelligence</w:t>
      </w:r>
      <w:proofErr w:type="spellEnd"/>
      <w:r w:rsidRPr="003502DB">
        <w:rPr>
          <w:lang w:val="es-PE"/>
        </w:rPr>
        <w:t xml:space="preserve">, </w:t>
      </w:r>
      <w:proofErr w:type="spellStart"/>
      <w:r w:rsidRPr="003502DB">
        <w:rPr>
          <w:lang w:val="es-PE"/>
        </w:rPr>
        <w:t>computational</w:t>
      </w:r>
      <w:proofErr w:type="spellEnd"/>
      <w:r w:rsidRPr="003502DB">
        <w:rPr>
          <w:lang w:val="es-PE"/>
        </w:rPr>
        <w:t xml:space="preserve"> </w:t>
      </w:r>
      <w:proofErr w:type="spellStart"/>
      <w:r w:rsidRPr="003502DB">
        <w:rPr>
          <w:lang w:val="es-PE"/>
        </w:rPr>
        <w:t>intelligence</w:t>
      </w:r>
      <w:proofErr w:type="spellEnd"/>
      <w:r w:rsidRPr="003502DB">
        <w:rPr>
          <w:lang w:val="es-PE"/>
        </w:rPr>
        <w:t xml:space="preserve">, AI, </w:t>
      </w:r>
      <w:proofErr w:type="spellStart"/>
      <w:r w:rsidRPr="003502DB">
        <w:rPr>
          <w:lang w:val="es-PE"/>
        </w:rPr>
        <w:t>University</w:t>
      </w:r>
      <w:proofErr w:type="spellEnd"/>
      <w:r w:rsidRPr="003502DB">
        <w:rPr>
          <w:lang w:val="es-PE"/>
        </w:rPr>
        <w:t xml:space="preserve"> Education, </w:t>
      </w:r>
      <w:proofErr w:type="spellStart"/>
      <w:r w:rsidRPr="003502DB">
        <w:rPr>
          <w:lang w:val="es-PE"/>
        </w:rPr>
        <w:t>University</w:t>
      </w:r>
      <w:proofErr w:type="spellEnd"/>
      <w:r w:rsidRPr="003502DB">
        <w:rPr>
          <w:lang w:val="es-PE"/>
        </w:rPr>
        <w:t xml:space="preserve">”. Se emplearon operadores booleanos como AND </w:t>
      </w:r>
      <w:r w:rsidRPr="003502DB">
        <w:rPr>
          <w:lang w:val="es-PE"/>
        </w:rPr>
        <w:lastRenderedPageBreak/>
        <w:t xml:space="preserve">y OR, presentando así la ecuación de búsqueda para WOS "Artificial </w:t>
      </w:r>
      <w:proofErr w:type="spellStart"/>
      <w:r w:rsidRPr="003502DB">
        <w:rPr>
          <w:lang w:val="es-PE"/>
        </w:rPr>
        <w:t>intelligence</w:t>
      </w:r>
      <w:proofErr w:type="spellEnd"/>
      <w:r w:rsidRPr="003502DB">
        <w:rPr>
          <w:lang w:val="es-PE"/>
        </w:rPr>
        <w:t>" (</w:t>
      </w:r>
      <w:proofErr w:type="spellStart"/>
      <w:r w:rsidRPr="003502DB">
        <w:rPr>
          <w:lang w:val="es-PE"/>
        </w:rPr>
        <w:t>All</w:t>
      </w:r>
      <w:proofErr w:type="spellEnd"/>
      <w:r w:rsidRPr="003502DB">
        <w:rPr>
          <w:lang w:val="es-PE"/>
        </w:rPr>
        <w:t xml:space="preserve"> </w:t>
      </w:r>
      <w:proofErr w:type="spellStart"/>
      <w:r w:rsidRPr="003502DB">
        <w:rPr>
          <w:lang w:val="es-PE"/>
        </w:rPr>
        <w:t>Fields</w:t>
      </w:r>
      <w:proofErr w:type="spellEnd"/>
      <w:r w:rsidRPr="003502DB">
        <w:rPr>
          <w:lang w:val="es-PE"/>
        </w:rPr>
        <w:t>) AND "</w:t>
      </w:r>
      <w:proofErr w:type="spellStart"/>
      <w:r w:rsidRPr="003502DB">
        <w:rPr>
          <w:lang w:val="es-PE"/>
        </w:rPr>
        <w:t>University</w:t>
      </w:r>
      <w:proofErr w:type="spellEnd"/>
      <w:r w:rsidRPr="003502DB">
        <w:rPr>
          <w:lang w:val="es-PE"/>
        </w:rPr>
        <w:t xml:space="preserve"> </w:t>
      </w:r>
      <w:proofErr w:type="spellStart"/>
      <w:r w:rsidRPr="003502DB">
        <w:rPr>
          <w:lang w:val="es-PE"/>
        </w:rPr>
        <w:t>education</w:t>
      </w:r>
      <w:proofErr w:type="spellEnd"/>
      <w:r w:rsidRPr="003502DB">
        <w:rPr>
          <w:lang w:val="es-PE"/>
        </w:rPr>
        <w:t>" (</w:t>
      </w:r>
      <w:proofErr w:type="spellStart"/>
      <w:r w:rsidRPr="003502DB">
        <w:rPr>
          <w:lang w:val="es-PE"/>
        </w:rPr>
        <w:t>All</w:t>
      </w:r>
      <w:proofErr w:type="spellEnd"/>
      <w:r w:rsidRPr="003502DB">
        <w:rPr>
          <w:lang w:val="es-PE"/>
        </w:rPr>
        <w:t xml:space="preserve"> </w:t>
      </w:r>
      <w:proofErr w:type="spellStart"/>
      <w:r w:rsidRPr="003502DB">
        <w:rPr>
          <w:lang w:val="es-PE"/>
        </w:rPr>
        <w:t>Fields</w:t>
      </w:r>
      <w:proofErr w:type="spellEnd"/>
      <w:r w:rsidRPr="003502DB">
        <w:rPr>
          <w:lang w:val="es-PE"/>
        </w:rPr>
        <w:t xml:space="preserve">); mientras que para Scopus TITLE("Artificial </w:t>
      </w:r>
      <w:proofErr w:type="spellStart"/>
      <w:r w:rsidRPr="003502DB">
        <w:rPr>
          <w:lang w:val="es-PE"/>
        </w:rPr>
        <w:t>intelligence</w:t>
      </w:r>
      <w:proofErr w:type="spellEnd"/>
      <w:r w:rsidRPr="003502DB">
        <w:rPr>
          <w:lang w:val="es-PE"/>
        </w:rPr>
        <w:t>" OR "</w:t>
      </w:r>
      <w:proofErr w:type="spellStart"/>
      <w:r w:rsidRPr="003502DB">
        <w:rPr>
          <w:lang w:val="es-PE"/>
        </w:rPr>
        <w:t>computational</w:t>
      </w:r>
      <w:proofErr w:type="spellEnd"/>
      <w:r w:rsidRPr="003502DB">
        <w:rPr>
          <w:lang w:val="es-PE"/>
        </w:rPr>
        <w:t xml:space="preserve"> </w:t>
      </w:r>
      <w:proofErr w:type="spellStart"/>
      <w:r w:rsidRPr="003502DB">
        <w:rPr>
          <w:lang w:val="es-PE"/>
        </w:rPr>
        <w:t>intelligence</w:t>
      </w:r>
      <w:proofErr w:type="spellEnd"/>
      <w:r w:rsidRPr="003502DB">
        <w:rPr>
          <w:lang w:val="es-PE"/>
        </w:rPr>
        <w:t>" OR IA AND Education OR "</w:t>
      </w:r>
      <w:proofErr w:type="spellStart"/>
      <w:r w:rsidRPr="003502DB">
        <w:rPr>
          <w:lang w:val="es-PE"/>
        </w:rPr>
        <w:t>University</w:t>
      </w:r>
      <w:proofErr w:type="spellEnd"/>
      <w:r w:rsidRPr="003502DB">
        <w:rPr>
          <w:lang w:val="es-PE"/>
        </w:rPr>
        <w:t xml:space="preserve"> </w:t>
      </w:r>
      <w:proofErr w:type="spellStart"/>
      <w:r w:rsidRPr="003502DB">
        <w:rPr>
          <w:lang w:val="es-PE"/>
        </w:rPr>
        <w:t>education</w:t>
      </w:r>
      <w:proofErr w:type="spellEnd"/>
      <w:r w:rsidRPr="003502DB">
        <w:rPr>
          <w:lang w:val="es-PE"/>
        </w:rPr>
        <w:t xml:space="preserve">"). Los documentos encontrados fueron organizados en Microsoft Excel ® como </w:t>
      </w:r>
      <w:proofErr w:type="spellStart"/>
      <w:r w:rsidRPr="003502DB">
        <w:rPr>
          <w:lang w:val="es-PE"/>
        </w:rPr>
        <w:t>database</w:t>
      </w:r>
      <w:proofErr w:type="spellEnd"/>
      <w:r w:rsidRPr="003502DB">
        <w:rPr>
          <w:lang w:val="es-PE"/>
        </w:rPr>
        <w:t>, en la que se incluyó a los autor</w:t>
      </w:r>
      <w:r w:rsidRPr="00CE0A59">
        <w:rPr>
          <w:lang w:val="es-PE"/>
        </w:rPr>
        <w:t>es, procedencia, revistas, filiales institucionales, áreas y principales estudios, con un total de 895 documentos (</w:t>
      </w:r>
      <w:r w:rsidRPr="00783CE1">
        <w:rPr>
          <w:color w:val="0070C0"/>
          <w:lang w:val="es-PE"/>
        </w:rPr>
        <w:t>Figura 1</w:t>
      </w:r>
      <w:r w:rsidRPr="00CE0A59">
        <w:rPr>
          <w:lang w:val="es-PE"/>
        </w:rPr>
        <w:t xml:space="preserve">). Así también, para la presentación de los resultados fue necesario el apoyo de </w:t>
      </w:r>
      <w:proofErr w:type="spellStart"/>
      <w:r w:rsidRPr="00CE0A59">
        <w:rPr>
          <w:lang w:val="es-PE"/>
        </w:rPr>
        <w:t>VOSviewer</w:t>
      </w:r>
      <w:proofErr w:type="spellEnd"/>
      <w:r w:rsidRPr="00CE0A59">
        <w:rPr>
          <w:lang w:val="es-PE"/>
        </w:rPr>
        <w:t xml:space="preserve"> donde se elaboró una red de principales palabras clave, en relación con las publicaciones de los últimos 5 años.</w:t>
      </w:r>
    </w:p>
    <w:p w14:paraId="6F594251" w14:textId="77777777" w:rsidR="000908A0" w:rsidRDefault="000908A0" w:rsidP="00CE0A59">
      <w:pPr>
        <w:jc w:val="both"/>
        <w:rPr>
          <w:lang w:val="es-PE"/>
        </w:rPr>
      </w:pPr>
    </w:p>
    <w:p w14:paraId="7DF6CF0A" w14:textId="65A82260" w:rsidR="000E0429" w:rsidRPr="000908A0" w:rsidRDefault="000E0429" w:rsidP="000908A0">
      <w:pPr>
        <w:rPr>
          <w:b/>
          <w:bCs/>
        </w:rPr>
      </w:pPr>
      <w:r w:rsidRPr="000908A0">
        <w:rPr>
          <w:b/>
          <w:bCs/>
        </w:rPr>
        <w:t>Resultados</w:t>
      </w:r>
    </w:p>
    <w:p w14:paraId="12D0175B" w14:textId="46631A86" w:rsidR="00B07168" w:rsidRDefault="00CE0A59" w:rsidP="00B07168">
      <w:pPr>
        <w:jc w:val="both"/>
        <w:rPr>
          <w:lang w:val="es-PE"/>
        </w:rPr>
      </w:pPr>
      <w:r w:rsidRPr="00CE0A59">
        <w:rPr>
          <w:lang w:val="es-PE"/>
        </w:rPr>
        <w:t>Se ha encontrado 48 documentos en Web of Science y 848 en Scopus; de éstos, el 93.62% y 41.75% correspondieron principalmente a artículos científicos (</w:t>
      </w:r>
      <w:r w:rsidRPr="00783CE1">
        <w:rPr>
          <w:bCs/>
          <w:color w:val="0070C0"/>
          <w:lang w:val="es-PE"/>
        </w:rPr>
        <w:t>Tabla 1</w:t>
      </w:r>
      <w:r w:rsidRPr="00CE0A59">
        <w:rPr>
          <w:lang w:val="es-PE"/>
        </w:rPr>
        <w:t xml:space="preserve">). </w:t>
      </w:r>
      <w:r w:rsidR="00B07168">
        <w:rPr>
          <w:lang w:val="es-PE"/>
        </w:rPr>
        <w:t>Además, e</w:t>
      </w:r>
      <w:r w:rsidR="00B07168" w:rsidRPr="00CE0A59">
        <w:rPr>
          <w:lang w:val="es-PE"/>
        </w:rPr>
        <w:t>l 51.06% de los documentos publicados en Web Of Science pertenecen a China, al igual que el 52.83% de documentos en Scopus, seguido por Estados Unidos (13.79%) y España (10.64%); siendo estos países que presentar un mayor interés sobre la aplicación de inteligencia artificial en el proceso de enseñanza-aprendizaje a nivel universitario.</w:t>
      </w:r>
    </w:p>
    <w:p w14:paraId="2D2A82F7" w14:textId="52EF02D0" w:rsidR="000A7772" w:rsidRPr="00CE0A59" w:rsidRDefault="000A7772" w:rsidP="00B07168">
      <w:pPr>
        <w:jc w:val="both"/>
        <w:rPr>
          <w:lang w:val="es-PE"/>
        </w:rPr>
      </w:pPr>
      <w:r w:rsidRPr="00CE0A59">
        <w:rPr>
          <w:lang w:val="es-PE"/>
        </w:rPr>
        <w:t>En ambas bases de datos, se han registrado en los últimos 5 años un incremento consistente sobre el estudio de la inteligencia artificial en la educación universitaria, estos se vieron potenciados en mayor medida a mediados del 2020 (</w:t>
      </w:r>
      <w:r w:rsidRPr="00783CE1">
        <w:rPr>
          <w:bCs/>
          <w:color w:val="0070C0"/>
          <w:lang w:val="es-PE"/>
        </w:rPr>
        <w:t>Figura 2</w:t>
      </w:r>
      <w:r w:rsidRPr="00CE0A59">
        <w:rPr>
          <w:lang w:val="es-PE"/>
        </w:rPr>
        <w:t>), coherentemente con el inicio de la pandemia, con una tendencia de crecimiento aún mayor; es decir, en promedio 56% anual para ambas bases de datos.</w:t>
      </w:r>
    </w:p>
    <w:p w14:paraId="7909DD17" w14:textId="77777777" w:rsidR="00B07168" w:rsidRPr="00CE0A59" w:rsidRDefault="00B07168" w:rsidP="00CE0A59">
      <w:pPr>
        <w:jc w:val="both"/>
        <w:rPr>
          <w:lang w:val="es-PE"/>
        </w:rPr>
      </w:pPr>
    </w:p>
    <w:p w14:paraId="729586B0" w14:textId="3C1CAA62" w:rsidR="00CE0A59" w:rsidRPr="009A0638" w:rsidRDefault="00CE0A59" w:rsidP="00CE0A59">
      <w:pPr>
        <w:rPr>
          <w:rFonts w:cs="Times New Roman"/>
          <w:iCs/>
          <w:sz w:val="20"/>
          <w:szCs w:val="20"/>
          <w:lang w:val="es-PE"/>
        </w:rPr>
      </w:pPr>
      <w:r w:rsidRPr="009A0638">
        <w:rPr>
          <w:rFonts w:cs="Times New Roman"/>
          <w:b/>
          <w:bCs/>
          <w:iCs/>
          <w:sz w:val="20"/>
          <w:szCs w:val="20"/>
          <w:lang w:val="es-PE"/>
        </w:rPr>
        <w:t xml:space="preserve">Tabla </w:t>
      </w:r>
      <w:r w:rsidRPr="009A0638">
        <w:rPr>
          <w:rFonts w:cs="Times New Roman"/>
          <w:b/>
          <w:bCs/>
          <w:iCs/>
          <w:sz w:val="20"/>
          <w:szCs w:val="20"/>
          <w:lang w:val="es-PE"/>
        </w:rPr>
        <w:fldChar w:fldCharType="begin"/>
      </w:r>
      <w:r w:rsidRPr="009A0638">
        <w:rPr>
          <w:rFonts w:cs="Times New Roman"/>
          <w:b/>
          <w:bCs/>
          <w:iCs/>
          <w:sz w:val="20"/>
          <w:szCs w:val="20"/>
          <w:lang w:val="es-PE"/>
        </w:rPr>
        <w:instrText xml:space="preserve"> SEQ Tabla \* ARABIC </w:instrText>
      </w:r>
      <w:r w:rsidRPr="009A0638">
        <w:rPr>
          <w:rFonts w:cs="Times New Roman"/>
          <w:b/>
          <w:bCs/>
          <w:iCs/>
          <w:sz w:val="20"/>
          <w:szCs w:val="20"/>
          <w:lang w:val="es-PE"/>
        </w:rPr>
        <w:fldChar w:fldCharType="separate"/>
      </w:r>
      <w:r w:rsidRPr="009A0638">
        <w:rPr>
          <w:rFonts w:cs="Times New Roman"/>
          <w:b/>
          <w:bCs/>
          <w:iCs/>
          <w:sz w:val="20"/>
          <w:szCs w:val="20"/>
          <w:lang w:val="es-PE"/>
        </w:rPr>
        <w:t>1</w:t>
      </w:r>
      <w:r w:rsidRPr="009A0638">
        <w:rPr>
          <w:rFonts w:cs="Times New Roman"/>
          <w:sz w:val="20"/>
          <w:szCs w:val="20"/>
        </w:rPr>
        <w:fldChar w:fldCharType="end"/>
      </w:r>
      <w:r w:rsidR="009A0638" w:rsidRPr="009A0638">
        <w:rPr>
          <w:rFonts w:cs="Times New Roman"/>
          <w:iCs/>
          <w:sz w:val="20"/>
          <w:szCs w:val="20"/>
          <w:lang w:val="es-PE"/>
        </w:rPr>
        <w:t xml:space="preserve">. </w:t>
      </w:r>
      <w:r w:rsidRPr="009A0638">
        <w:rPr>
          <w:rFonts w:cs="Times New Roman"/>
          <w:iCs/>
          <w:sz w:val="20"/>
          <w:szCs w:val="20"/>
          <w:lang w:val="es-PE"/>
        </w:rPr>
        <w:t xml:space="preserve">Tipo documental </w:t>
      </w:r>
      <w:r w:rsidR="00B07168">
        <w:rPr>
          <w:rFonts w:cs="Times New Roman"/>
          <w:iCs/>
          <w:sz w:val="20"/>
          <w:szCs w:val="20"/>
          <w:lang w:val="es-PE"/>
        </w:rPr>
        <w:t>y país</w:t>
      </w:r>
      <w:r w:rsidR="000A7772">
        <w:rPr>
          <w:rFonts w:cs="Times New Roman"/>
          <w:iCs/>
          <w:sz w:val="20"/>
          <w:szCs w:val="20"/>
          <w:lang w:val="es-PE"/>
        </w:rPr>
        <w:t xml:space="preserve">es con </w:t>
      </w:r>
      <w:r w:rsidRPr="009A0638">
        <w:rPr>
          <w:rFonts w:cs="Times New Roman"/>
          <w:iCs/>
          <w:sz w:val="20"/>
          <w:szCs w:val="20"/>
          <w:lang w:val="es-PE"/>
        </w:rPr>
        <w:t>publicaciones sobre inteligencia artificial en la educación universitaria</w:t>
      </w:r>
    </w:p>
    <w:tbl>
      <w:tblPr>
        <w:tblW w:w="8715" w:type="dxa"/>
        <w:tblCellMar>
          <w:left w:w="70" w:type="dxa"/>
          <w:right w:w="70" w:type="dxa"/>
        </w:tblCellMar>
        <w:tblLook w:val="04A0" w:firstRow="1" w:lastRow="0" w:firstColumn="1" w:lastColumn="0" w:noHBand="0" w:noVBand="1"/>
      </w:tblPr>
      <w:tblGrid>
        <w:gridCol w:w="3828"/>
        <w:gridCol w:w="1108"/>
        <w:gridCol w:w="1162"/>
        <w:gridCol w:w="990"/>
        <w:gridCol w:w="1627"/>
      </w:tblGrid>
      <w:tr w:rsidR="00CE0A59" w:rsidRPr="009A0638" w14:paraId="512B97FB" w14:textId="77777777" w:rsidTr="00CE0A59">
        <w:trPr>
          <w:trHeight w:val="20"/>
        </w:trPr>
        <w:tc>
          <w:tcPr>
            <w:tcW w:w="3828" w:type="dxa"/>
            <w:vMerge w:val="restart"/>
            <w:tcBorders>
              <w:top w:val="single" w:sz="4" w:space="0" w:color="auto"/>
              <w:left w:val="nil"/>
              <w:bottom w:val="single" w:sz="4" w:space="0" w:color="000000"/>
              <w:right w:val="nil"/>
            </w:tcBorders>
            <w:shd w:val="clear" w:color="auto" w:fill="auto"/>
            <w:noWrap/>
            <w:vAlign w:val="center"/>
            <w:hideMark/>
          </w:tcPr>
          <w:p w14:paraId="6D5CF8A2"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Tipos de documentos</w:t>
            </w:r>
          </w:p>
        </w:tc>
        <w:tc>
          <w:tcPr>
            <w:tcW w:w="2270" w:type="dxa"/>
            <w:gridSpan w:val="2"/>
            <w:tcBorders>
              <w:top w:val="single" w:sz="4" w:space="0" w:color="auto"/>
              <w:left w:val="nil"/>
              <w:bottom w:val="nil"/>
              <w:right w:val="nil"/>
            </w:tcBorders>
            <w:shd w:val="clear" w:color="auto" w:fill="auto"/>
            <w:noWrap/>
            <w:vAlign w:val="center"/>
            <w:hideMark/>
          </w:tcPr>
          <w:p w14:paraId="22BB51DE"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Web of Science</w:t>
            </w:r>
          </w:p>
        </w:tc>
        <w:tc>
          <w:tcPr>
            <w:tcW w:w="2617" w:type="dxa"/>
            <w:gridSpan w:val="2"/>
            <w:tcBorders>
              <w:top w:val="single" w:sz="4" w:space="0" w:color="auto"/>
              <w:left w:val="nil"/>
              <w:bottom w:val="nil"/>
              <w:right w:val="nil"/>
            </w:tcBorders>
            <w:shd w:val="clear" w:color="auto" w:fill="auto"/>
            <w:noWrap/>
            <w:vAlign w:val="center"/>
            <w:hideMark/>
          </w:tcPr>
          <w:p w14:paraId="07408499"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Scopus</w:t>
            </w:r>
          </w:p>
        </w:tc>
      </w:tr>
      <w:tr w:rsidR="00CE0A59" w:rsidRPr="009A0638" w14:paraId="27250CBD" w14:textId="77777777" w:rsidTr="001F208B">
        <w:trPr>
          <w:trHeight w:val="20"/>
        </w:trPr>
        <w:tc>
          <w:tcPr>
            <w:tcW w:w="3828" w:type="dxa"/>
            <w:vMerge/>
            <w:tcBorders>
              <w:top w:val="single" w:sz="4" w:space="0" w:color="auto"/>
              <w:left w:val="nil"/>
              <w:bottom w:val="single" w:sz="4" w:space="0" w:color="000000"/>
              <w:right w:val="nil"/>
            </w:tcBorders>
            <w:vAlign w:val="center"/>
            <w:hideMark/>
          </w:tcPr>
          <w:p w14:paraId="10724D15" w14:textId="77777777" w:rsidR="00CE0A59" w:rsidRPr="009A0638" w:rsidRDefault="00CE0A59" w:rsidP="00CE0A59">
            <w:pPr>
              <w:jc w:val="both"/>
              <w:rPr>
                <w:rFonts w:cs="Times New Roman"/>
                <w:sz w:val="20"/>
                <w:szCs w:val="20"/>
                <w:lang w:val="es-PE"/>
              </w:rPr>
            </w:pPr>
          </w:p>
        </w:tc>
        <w:tc>
          <w:tcPr>
            <w:tcW w:w="1108" w:type="dxa"/>
            <w:tcBorders>
              <w:top w:val="nil"/>
              <w:left w:val="nil"/>
              <w:bottom w:val="single" w:sz="4" w:space="0" w:color="auto"/>
              <w:right w:val="nil"/>
            </w:tcBorders>
            <w:shd w:val="clear" w:color="auto" w:fill="auto"/>
            <w:noWrap/>
            <w:vAlign w:val="center"/>
            <w:hideMark/>
          </w:tcPr>
          <w:p w14:paraId="0C03CA64"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n</w:t>
            </w:r>
          </w:p>
        </w:tc>
        <w:tc>
          <w:tcPr>
            <w:tcW w:w="1162" w:type="dxa"/>
            <w:tcBorders>
              <w:top w:val="nil"/>
              <w:left w:val="nil"/>
              <w:bottom w:val="single" w:sz="4" w:space="0" w:color="auto"/>
              <w:right w:val="nil"/>
            </w:tcBorders>
            <w:shd w:val="clear" w:color="auto" w:fill="auto"/>
            <w:noWrap/>
            <w:vAlign w:val="center"/>
            <w:hideMark/>
          </w:tcPr>
          <w:p w14:paraId="087814CE"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w:t>
            </w:r>
          </w:p>
        </w:tc>
        <w:tc>
          <w:tcPr>
            <w:tcW w:w="990" w:type="dxa"/>
            <w:tcBorders>
              <w:top w:val="nil"/>
              <w:left w:val="nil"/>
              <w:bottom w:val="single" w:sz="4" w:space="0" w:color="auto"/>
              <w:right w:val="nil"/>
            </w:tcBorders>
            <w:shd w:val="clear" w:color="auto" w:fill="auto"/>
            <w:noWrap/>
            <w:vAlign w:val="center"/>
            <w:hideMark/>
          </w:tcPr>
          <w:p w14:paraId="01C2D857" w14:textId="64E931DD" w:rsidR="00CE0A59" w:rsidRPr="009A0638" w:rsidRDefault="00783CE1" w:rsidP="005764BB">
            <w:pPr>
              <w:jc w:val="center"/>
              <w:rPr>
                <w:rFonts w:cs="Times New Roman"/>
                <w:sz w:val="20"/>
                <w:szCs w:val="20"/>
                <w:lang w:val="es-PE"/>
              </w:rPr>
            </w:pPr>
            <w:r w:rsidRPr="009A0638">
              <w:rPr>
                <w:rFonts w:cs="Times New Roman"/>
                <w:sz w:val="20"/>
                <w:szCs w:val="20"/>
                <w:lang w:val="es-PE"/>
              </w:rPr>
              <w:t>N</w:t>
            </w:r>
          </w:p>
        </w:tc>
        <w:tc>
          <w:tcPr>
            <w:tcW w:w="1627" w:type="dxa"/>
            <w:tcBorders>
              <w:top w:val="nil"/>
              <w:left w:val="nil"/>
              <w:bottom w:val="single" w:sz="4" w:space="0" w:color="auto"/>
              <w:right w:val="nil"/>
            </w:tcBorders>
            <w:shd w:val="clear" w:color="auto" w:fill="auto"/>
            <w:noWrap/>
            <w:vAlign w:val="center"/>
            <w:hideMark/>
          </w:tcPr>
          <w:p w14:paraId="2AF2293F"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w:t>
            </w:r>
          </w:p>
        </w:tc>
      </w:tr>
      <w:tr w:rsidR="00CE0A59" w:rsidRPr="009A0638" w14:paraId="04A8656E" w14:textId="77777777" w:rsidTr="001F208B">
        <w:trPr>
          <w:trHeight w:val="20"/>
        </w:trPr>
        <w:tc>
          <w:tcPr>
            <w:tcW w:w="3828" w:type="dxa"/>
            <w:tcBorders>
              <w:top w:val="nil"/>
              <w:left w:val="nil"/>
              <w:bottom w:val="nil"/>
              <w:right w:val="nil"/>
            </w:tcBorders>
            <w:shd w:val="clear" w:color="auto" w:fill="auto"/>
            <w:noWrap/>
            <w:vAlign w:val="center"/>
            <w:hideMark/>
          </w:tcPr>
          <w:p w14:paraId="536677A4"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Artículo</w:t>
            </w:r>
          </w:p>
        </w:tc>
        <w:tc>
          <w:tcPr>
            <w:tcW w:w="1108" w:type="dxa"/>
            <w:tcBorders>
              <w:top w:val="nil"/>
              <w:left w:val="nil"/>
              <w:bottom w:val="nil"/>
              <w:right w:val="nil"/>
            </w:tcBorders>
            <w:shd w:val="clear" w:color="auto" w:fill="auto"/>
            <w:noWrap/>
            <w:vAlign w:val="center"/>
            <w:hideMark/>
          </w:tcPr>
          <w:p w14:paraId="1D08A546"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44</w:t>
            </w:r>
          </w:p>
        </w:tc>
        <w:tc>
          <w:tcPr>
            <w:tcW w:w="1162" w:type="dxa"/>
            <w:tcBorders>
              <w:top w:val="nil"/>
              <w:left w:val="nil"/>
              <w:bottom w:val="nil"/>
              <w:right w:val="nil"/>
            </w:tcBorders>
            <w:shd w:val="clear" w:color="auto" w:fill="auto"/>
            <w:noWrap/>
            <w:vAlign w:val="center"/>
            <w:hideMark/>
          </w:tcPr>
          <w:p w14:paraId="6FB927F9"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93.62</w:t>
            </w:r>
          </w:p>
        </w:tc>
        <w:tc>
          <w:tcPr>
            <w:tcW w:w="990" w:type="dxa"/>
            <w:tcBorders>
              <w:top w:val="nil"/>
              <w:left w:val="nil"/>
              <w:bottom w:val="nil"/>
              <w:right w:val="nil"/>
            </w:tcBorders>
            <w:shd w:val="clear" w:color="auto" w:fill="auto"/>
            <w:noWrap/>
            <w:vAlign w:val="center"/>
            <w:hideMark/>
          </w:tcPr>
          <w:p w14:paraId="2D3F687B"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354</w:t>
            </w:r>
          </w:p>
        </w:tc>
        <w:tc>
          <w:tcPr>
            <w:tcW w:w="1627" w:type="dxa"/>
            <w:tcBorders>
              <w:top w:val="nil"/>
              <w:left w:val="nil"/>
              <w:bottom w:val="nil"/>
              <w:right w:val="nil"/>
            </w:tcBorders>
            <w:shd w:val="clear" w:color="auto" w:fill="auto"/>
            <w:noWrap/>
            <w:vAlign w:val="center"/>
            <w:hideMark/>
          </w:tcPr>
          <w:p w14:paraId="7497F53F"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41.75</w:t>
            </w:r>
          </w:p>
        </w:tc>
      </w:tr>
      <w:tr w:rsidR="00CE0A59" w:rsidRPr="009A0638" w14:paraId="67058833" w14:textId="77777777" w:rsidTr="001F208B">
        <w:trPr>
          <w:trHeight w:val="20"/>
        </w:trPr>
        <w:tc>
          <w:tcPr>
            <w:tcW w:w="3828" w:type="dxa"/>
            <w:tcBorders>
              <w:top w:val="nil"/>
              <w:left w:val="nil"/>
              <w:bottom w:val="nil"/>
              <w:right w:val="nil"/>
            </w:tcBorders>
            <w:shd w:val="clear" w:color="auto" w:fill="auto"/>
            <w:noWrap/>
            <w:vAlign w:val="center"/>
            <w:hideMark/>
          </w:tcPr>
          <w:p w14:paraId="4B47E408"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Artículo de revisión</w:t>
            </w:r>
          </w:p>
        </w:tc>
        <w:tc>
          <w:tcPr>
            <w:tcW w:w="1108" w:type="dxa"/>
            <w:tcBorders>
              <w:top w:val="nil"/>
              <w:left w:val="nil"/>
              <w:bottom w:val="nil"/>
              <w:right w:val="nil"/>
            </w:tcBorders>
            <w:shd w:val="clear" w:color="auto" w:fill="auto"/>
            <w:noWrap/>
            <w:vAlign w:val="center"/>
            <w:hideMark/>
          </w:tcPr>
          <w:p w14:paraId="2003F427"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3</w:t>
            </w:r>
          </w:p>
        </w:tc>
        <w:tc>
          <w:tcPr>
            <w:tcW w:w="1162" w:type="dxa"/>
            <w:tcBorders>
              <w:top w:val="nil"/>
              <w:left w:val="nil"/>
              <w:bottom w:val="nil"/>
              <w:right w:val="nil"/>
            </w:tcBorders>
            <w:shd w:val="clear" w:color="auto" w:fill="auto"/>
            <w:noWrap/>
            <w:vAlign w:val="center"/>
            <w:hideMark/>
          </w:tcPr>
          <w:p w14:paraId="52BA4F90"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6.38</w:t>
            </w:r>
          </w:p>
        </w:tc>
        <w:tc>
          <w:tcPr>
            <w:tcW w:w="990" w:type="dxa"/>
            <w:tcBorders>
              <w:top w:val="nil"/>
              <w:left w:val="nil"/>
              <w:bottom w:val="nil"/>
              <w:right w:val="nil"/>
            </w:tcBorders>
            <w:shd w:val="clear" w:color="auto" w:fill="auto"/>
            <w:noWrap/>
            <w:vAlign w:val="center"/>
            <w:hideMark/>
          </w:tcPr>
          <w:p w14:paraId="508B2785"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49</w:t>
            </w:r>
          </w:p>
        </w:tc>
        <w:tc>
          <w:tcPr>
            <w:tcW w:w="1627" w:type="dxa"/>
            <w:tcBorders>
              <w:top w:val="nil"/>
              <w:left w:val="nil"/>
              <w:bottom w:val="nil"/>
              <w:right w:val="nil"/>
            </w:tcBorders>
            <w:shd w:val="clear" w:color="auto" w:fill="auto"/>
            <w:noWrap/>
            <w:vAlign w:val="center"/>
            <w:hideMark/>
          </w:tcPr>
          <w:p w14:paraId="0577FBDA"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5.78</w:t>
            </w:r>
          </w:p>
        </w:tc>
      </w:tr>
      <w:tr w:rsidR="00CE0A59" w:rsidRPr="009A0638" w14:paraId="3E313CA8" w14:textId="77777777" w:rsidTr="001F208B">
        <w:trPr>
          <w:trHeight w:val="20"/>
        </w:trPr>
        <w:tc>
          <w:tcPr>
            <w:tcW w:w="3828" w:type="dxa"/>
            <w:tcBorders>
              <w:top w:val="nil"/>
              <w:left w:val="nil"/>
              <w:bottom w:val="nil"/>
              <w:right w:val="nil"/>
            </w:tcBorders>
            <w:shd w:val="clear" w:color="auto" w:fill="auto"/>
            <w:noWrap/>
            <w:vAlign w:val="center"/>
            <w:hideMark/>
          </w:tcPr>
          <w:p w14:paraId="5A46FA99"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Acceso temprano</w:t>
            </w:r>
          </w:p>
        </w:tc>
        <w:tc>
          <w:tcPr>
            <w:tcW w:w="1108" w:type="dxa"/>
            <w:tcBorders>
              <w:top w:val="nil"/>
              <w:left w:val="nil"/>
              <w:bottom w:val="nil"/>
              <w:right w:val="nil"/>
            </w:tcBorders>
            <w:shd w:val="clear" w:color="auto" w:fill="auto"/>
            <w:noWrap/>
            <w:vAlign w:val="center"/>
            <w:hideMark/>
          </w:tcPr>
          <w:p w14:paraId="700892E6"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1</w:t>
            </w:r>
          </w:p>
        </w:tc>
        <w:tc>
          <w:tcPr>
            <w:tcW w:w="1162" w:type="dxa"/>
            <w:tcBorders>
              <w:top w:val="nil"/>
              <w:left w:val="nil"/>
              <w:bottom w:val="nil"/>
              <w:right w:val="nil"/>
            </w:tcBorders>
            <w:shd w:val="clear" w:color="auto" w:fill="auto"/>
            <w:noWrap/>
            <w:vAlign w:val="center"/>
            <w:hideMark/>
          </w:tcPr>
          <w:p w14:paraId="13F88129"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2.13</w:t>
            </w:r>
          </w:p>
        </w:tc>
        <w:tc>
          <w:tcPr>
            <w:tcW w:w="990" w:type="dxa"/>
            <w:tcBorders>
              <w:top w:val="nil"/>
              <w:left w:val="nil"/>
              <w:bottom w:val="nil"/>
              <w:right w:val="nil"/>
            </w:tcBorders>
            <w:shd w:val="clear" w:color="auto" w:fill="auto"/>
            <w:noWrap/>
            <w:vAlign w:val="center"/>
            <w:hideMark/>
          </w:tcPr>
          <w:p w14:paraId="3F7FC242"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w:t>
            </w:r>
          </w:p>
        </w:tc>
        <w:tc>
          <w:tcPr>
            <w:tcW w:w="1627" w:type="dxa"/>
            <w:tcBorders>
              <w:top w:val="nil"/>
              <w:left w:val="nil"/>
              <w:bottom w:val="nil"/>
              <w:right w:val="nil"/>
            </w:tcBorders>
            <w:shd w:val="clear" w:color="auto" w:fill="auto"/>
            <w:noWrap/>
            <w:vAlign w:val="center"/>
            <w:hideMark/>
          </w:tcPr>
          <w:p w14:paraId="234C38F1"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0.00</w:t>
            </w:r>
          </w:p>
        </w:tc>
      </w:tr>
      <w:tr w:rsidR="00CE0A59" w:rsidRPr="009A0638" w14:paraId="4A465ED5" w14:textId="77777777" w:rsidTr="001F208B">
        <w:trPr>
          <w:trHeight w:val="20"/>
        </w:trPr>
        <w:tc>
          <w:tcPr>
            <w:tcW w:w="3828" w:type="dxa"/>
            <w:tcBorders>
              <w:top w:val="nil"/>
              <w:left w:val="nil"/>
              <w:bottom w:val="nil"/>
              <w:right w:val="nil"/>
            </w:tcBorders>
            <w:shd w:val="clear" w:color="auto" w:fill="auto"/>
            <w:noWrap/>
            <w:vAlign w:val="center"/>
            <w:hideMark/>
          </w:tcPr>
          <w:p w14:paraId="01F0E156"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Documento de sesión</w:t>
            </w:r>
          </w:p>
        </w:tc>
        <w:tc>
          <w:tcPr>
            <w:tcW w:w="1108" w:type="dxa"/>
            <w:tcBorders>
              <w:top w:val="nil"/>
              <w:left w:val="nil"/>
              <w:bottom w:val="nil"/>
              <w:right w:val="nil"/>
            </w:tcBorders>
            <w:shd w:val="clear" w:color="auto" w:fill="auto"/>
            <w:noWrap/>
            <w:vAlign w:val="center"/>
            <w:hideMark/>
          </w:tcPr>
          <w:p w14:paraId="11014DBA"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w:t>
            </w:r>
          </w:p>
        </w:tc>
        <w:tc>
          <w:tcPr>
            <w:tcW w:w="1162" w:type="dxa"/>
            <w:tcBorders>
              <w:top w:val="nil"/>
              <w:left w:val="nil"/>
              <w:bottom w:val="nil"/>
              <w:right w:val="nil"/>
            </w:tcBorders>
            <w:shd w:val="clear" w:color="auto" w:fill="auto"/>
            <w:noWrap/>
            <w:vAlign w:val="center"/>
            <w:hideMark/>
          </w:tcPr>
          <w:p w14:paraId="7A0F95DC"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0.00</w:t>
            </w:r>
          </w:p>
        </w:tc>
        <w:tc>
          <w:tcPr>
            <w:tcW w:w="990" w:type="dxa"/>
            <w:tcBorders>
              <w:top w:val="nil"/>
              <w:left w:val="nil"/>
              <w:bottom w:val="nil"/>
              <w:right w:val="nil"/>
            </w:tcBorders>
            <w:shd w:val="clear" w:color="auto" w:fill="auto"/>
            <w:noWrap/>
            <w:vAlign w:val="center"/>
            <w:hideMark/>
          </w:tcPr>
          <w:p w14:paraId="42F52018"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324</w:t>
            </w:r>
          </w:p>
        </w:tc>
        <w:tc>
          <w:tcPr>
            <w:tcW w:w="1627" w:type="dxa"/>
            <w:tcBorders>
              <w:top w:val="nil"/>
              <w:left w:val="nil"/>
              <w:bottom w:val="nil"/>
              <w:right w:val="nil"/>
            </w:tcBorders>
            <w:shd w:val="clear" w:color="auto" w:fill="auto"/>
            <w:noWrap/>
            <w:vAlign w:val="center"/>
            <w:hideMark/>
          </w:tcPr>
          <w:p w14:paraId="50DD0645"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38.21</w:t>
            </w:r>
          </w:p>
        </w:tc>
      </w:tr>
      <w:tr w:rsidR="00CE0A59" w:rsidRPr="009A0638" w14:paraId="4D420CBF" w14:textId="77777777" w:rsidTr="001F208B">
        <w:trPr>
          <w:trHeight w:val="20"/>
        </w:trPr>
        <w:tc>
          <w:tcPr>
            <w:tcW w:w="3828" w:type="dxa"/>
            <w:tcBorders>
              <w:top w:val="nil"/>
              <w:left w:val="nil"/>
              <w:bottom w:val="nil"/>
              <w:right w:val="nil"/>
            </w:tcBorders>
            <w:shd w:val="clear" w:color="auto" w:fill="auto"/>
            <w:noWrap/>
            <w:vAlign w:val="center"/>
            <w:hideMark/>
          </w:tcPr>
          <w:p w14:paraId="08B0DC16"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Capítulo del libro</w:t>
            </w:r>
          </w:p>
        </w:tc>
        <w:tc>
          <w:tcPr>
            <w:tcW w:w="1108" w:type="dxa"/>
            <w:tcBorders>
              <w:top w:val="nil"/>
              <w:left w:val="nil"/>
              <w:bottom w:val="nil"/>
              <w:right w:val="nil"/>
            </w:tcBorders>
            <w:shd w:val="clear" w:color="auto" w:fill="auto"/>
            <w:noWrap/>
            <w:vAlign w:val="center"/>
            <w:hideMark/>
          </w:tcPr>
          <w:p w14:paraId="03F7EF25"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w:t>
            </w:r>
          </w:p>
        </w:tc>
        <w:tc>
          <w:tcPr>
            <w:tcW w:w="1162" w:type="dxa"/>
            <w:tcBorders>
              <w:top w:val="nil"/>
              <w:left w:val="nil"/>
              <w:bottom w:val="nil"/>
              <w:right w:val="nil"/>
            </w:tcBorders>
            <w:shd w:val="clear" w:color="auto" w:fill="auto"/>
            <w:noWrap/>
            <w:vAlign w:val="center"/>
            <w:hideMark/>
          </w:tcPr>
          <w:p w14:paraId="599E05ED"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0.00</w:t>
            </w:r>
          </w:p>
        </w:tc>
        <w:tc>
          <w:tcPr>
            <w:tcW w:w="990" w:type="dxa"/>
            <w:tcBorders>
              <w:top w:val="nil"/>
              <w:left w:val="nil"/>
              <w:bottom w:val="nil"/>
              <w:right w:val="nil"/>
            </w:tcBorders>
            <w:shd w:val="clear" w:color="auto" w:fill="auto"/>
            <w:noWrap/>
            <w:vAlign w:val="center"/>
            <w:hideMark/>
          </w:tcPr>
          <w:p w14:paraId="1E564ABD"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35</w:t>
            </w:r>
          </w:p>
        </w:tc>
        <w:tc>
          <w:tcPr>
            <w:tcW w:w="1627" w:type="dxa"/>
            <w:tcBorders>
              <w:top w:val="nil"/>
              <w:left w:val="nil"/>
              <w:bottom w:val="nil"/>
              <w:right w:val="nil"/>
            </w:tcBorders>
            <w:shd w:val="clear" w:color="auto" w:fill="auto"/>
            <w:noWrap/>
            <w:vAlign w:val="center"/>
            <w:hideMark/>
          </w:tcPr>
          <w:p w14:paraId="6F7DEEE0"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4.13</w:t>
            </w:r>
          </w:p>
        </w:tc>
      </w:tr>
      <w:tr w:rsidR="00CE0A59" w:rsidRPr="009A0638" w14:paraId="73F4AF8C" w14:textId="77777777" w:rsidTr="001F208B">
        <w:trPr>
          <w:trHeight w:val="20"/>
        </w:trPr>
        <w:tc>
          <w:tcPr>
            <w:tcW w:w="3828" w:type="dxa"/>
            <w:tcBorders>
              <w:top w:val="nil"/>
              <w:left w:val="nil"/>
              <w:bottom w:val="nil"/>
              <w:right w:val="nil"/>
            </w:tcBorders>
            <w:shd w:val="clear" w:color="auto" w:fill="auto"/>
            <w:noWrap/>
            <w:vAlign w:val="center"/>
            <w:hideMark/>
          </w:tcPr>
          <w:p w14:paraId="79EFE183"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Revisión de la conferencia</w:t>
            </w:r>
          </w:p>
        </w:tc>
        <w:tc>
          <w:tcPr>
            <w:tcW w:w="1108" w:type="dxa"/>
            <w:tcBorders>
              <w:top w:val="nil"/>
              <w:left w:val="nil"/>
              <w:bottom w:val="nil"/>
              <w:right w:val="nil"/>
            </w:tcBorders>
            <w:shd w:val="clear" w:color="auto" w:fill="auto"/>
            <w:noWrap/>
            <w:vAlign w:val="center"/>
            <w:hideMark/>
          </w:tcPr>
          <w:p w14:paraId="02AB4E89"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w:t>
            </w:r>
          </w:p>
        </w:tc>
        <w:tc>
          <w:tcPr>
            <w:tcW w:w="1162" w:type="dxa"/>
            <w:tcBorders>
              <w:top w:val="nil"/>
              <w:left w:val="nil"/>
              <w:bottom w:val="nil"/>
              <w:right w:val="nil"/>
            </w:tcBorders>
            <w:shd w:val="clear" w:color="auto" w:fill="auto"/>
            <w:noWrap/>
            <w:vAlign w:val="center"/>
            <w:hideMark/>
          </w:tcPr>
          <w:p w14:paraId="00F09FA3"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0.00</w:t>
            </w:r>
          </w:p>
        </w:tc>
        <w:tc>
          <w:tcPr>
            <w:tcW w:w="990" w:type="dxa"/>
            <w:tcBorders>
              <w:top w:val="nil"/>
              <w:left w:val="nil"/>
              <w:bottom w:val="nil"/>
              <w:right w:val="nil"/>
            </w:tcBorders>
            <w:shd w:val="clear" w:color="auto" w:fill="auto"/>
            <w:noWrap/>
            <w:vAlign w:val="center"/>
            <w:hideMark/>
          </w:tcPr>
          <w:p w14:paraId="2A28D6BB"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29</w:t>
            </w:r>
          </w:p>
        </w:tc>
        <w:tc>
          <w:tcPr>
            <w:tcW w:w="1627" w:type="dxa"/>
            <w:tcBorders>
              <w:top w:val="nil"/>
              <w:left w:val="nil"/>
              <w:bottom w:val="nil"/>
              <w:right w:val="nil"/>
            </w:tcBorders>
            <w:shd w:val="clear" w:color="auto" w:fill="auto"/>
            <w:noWrap/>
            <w:vAlign w:val="center"/>
            <w:hideMark/>
          </w:tcPr>
          <w:p w14:paraId="7BC29C57"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3.42</w:t>
            </w:r>
          </w:p>
        </w:tc>
      </w:tr>
      <w:tr w:rsidR="00CE0A59" w:rsidRPr="009A0638" w14:paraId="408B4563" w14:textId="77777777" w:rsidTr="001F208B">
        <w:trPr>
          <w:trHeight w:val="20"/>
        </w:trPr>
        <w:tc>
          <w:tcPr>
            <w:tcW w:w="3828" w:type="dxa"/>
            <w:tcBorders>
              <w:top w:val="nil"/>
              <w:left w:val="nil"/>
              <w:bottom w:val="nil"/>
              <w:right w:val="nil"/>
            </w:tcBorders>
            <w:shd w:val="clear" w:color="auto" w:fill="auto"/>
            <w:noWrap/>
            <w:vAlign w:val="center"/>
            <w:hideMark/>
          </w:tcPr>
          <w:p w14:paraId="0CFF92B6"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Editorial</w:t>
            </w:r>
          </w:p>
        </w:tc>
        <w:tc>
          <w:tcPr>
            <w:tcW w:w="1108" w:type="dxa"/>
            <w:tcBorders>
              <w:top w:val="nil"/>
              <w:left w:val="nil"/>
              <w:bottom w:val="nil"/>
              <w:right w:val="nil"/>
            </w:tcBorders>
            <w:shd w:val="clear" w:color="auto" w:fill="auto"/>
            <w:noWrap/>
            <w:vAlign w:val="center"/>
            <w:hideMark/>
          </w:tcPr>
          <w:p w14:paraId="43AC058B"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w:t>
            </w:r>
          </w:p>
        </w:tc>
        <w:tc>
          <w:tcPr>
            <w:tcW w:w="1162" w:type="dxa"/>
            <w:tcBorders>
              <w:top w:val="nil"/>
              <w:left w:val="nil"/>
              <w:bottom w:val="nil"/>
              <w:right w:val="nil"/>
            </w:tcBorders>
            <w:shd w:val="clear" w:color="auto" w:fill="auto"/>
            <w:noWrap/>
            <w:vAlign w:val="center"/>
            <w:hideMark/>
          </w:tcPr>
          <w:p w14:paraId="395D6C87"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0.00</w:t>
            </w:r>
          </w:p>
        </w:tc>
        <w:tc>
          <w:tcPr>
            <w:tcW w:w="990" w:type="dxa"/>
            <w:tcBorders>
              <w:top w:val="nil"/>
              <w:left w:val="nil"/>
              <w:bottom w:val="nil"/>
              <w:right w:val="nil"/>
            </w:tcBorders>
            <w:shd w:val="clear" w:color="auto" w:fill="auto"/>
            <w:noWrap/>
            <w:vAlign w:val="center"/>
            <w:hideMark/>
          </w:tcPr>
          <w:p w14:paraId="50195860"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17</w:t>
            </w:r>
          </w:p>
        </w:tc>
        <w:tc>
          <w:tcPr>
            <w:tcW w:w="1627" w:type="dxa"/>
            <w:tcBorders>
              <w:top w:val="nil"/>
              <w:left w:val="nil"/>
              <w:bottom w:val="nil"/>
              <w:right w:val="nil"/>
            </w:tcBorders>
            <w:shd w:val="clear" w:color="auto" w:fill="auto"/>
            <w:noWrap/>
            <w:vAlign w:val="center"/>
            <w:hideMark/>
          </w:tcPr>
          <w:p w14:paraId="776032D6"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2.00</w:t>
            </w:r>
          </w:p>
        </w:tc>
      </w:tr>
      <w:tr w:rsidR="00CE0A59" w:rsidRPr="009A0638" w14:paraId="7377593E" w14:textId="77777777" w:rsidTr="001F208B">
        <w:trPr>
          <w:trHeight w:val="20"/>
        </w:trPr>
        <w:tc>
          <w:tcPr>
            <w:tcW w:w="3828" w:type="dxa"/>
            <w:tcBorders>
              <w:top w:val="nil"/>
              <w:left w:val="nil"/>
              <w:bottom w:val="nil"/>
              <w:right w:val="nil"/>
            </w:tcBorders>
            <w:shd w:val="clear" w:color="auto" w:fill="auto"/>
            <w:noWrap/>
            <w:vAlign w:val="center"/>
            <w:hideMark/>
          </w:tcPr>
          <w:p w14:paraId="39F1B45E"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Errata</w:t>
            </w:r>
          </w:p>
        </w:tc>
        <w:tc>
          <w:tcPr>
            <w:tcW w:w="1108" w:type="dxa"/>
            <w:tcBorders>
              <w:top w:val="nil"/>
              <w:left w:val="nil"/>
              <w:bottom w:val="nil"/>
              <w:right w:val="nil"/>
            </w:tcBorders>
            <w:shd w:val="clear" w:color="auto" w:fill="auto"/>
            <w:noWrap/>
            <w:vAlign w:val="center"/>
            <w:hideMark/>
          </w:tcPr>
          <w:p w14:paraId="08A145FB"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w:t>
            </w:r>
          </w:p>
        </w:tc>
        <w:tc>
          <w:tcPr>
            <w:tcW w:w="1162" w:type="dxa"/>
            <w:tcBorders>
              <w:top w:val="nil"/>
              <w:left w:val="nil"/>
              <w:bottom w:val="nil"/>
              <w:right w:val="nil"/>
            </w:tcBorders>
            <w:shd w:val="clear" w:color="auto" w:fill="auto"/>
            <w:noWrap/>
            <w:vAlign w:val="center"/>
            <w:hideMark/>
          </w:tcPr>
          <w:p w14:paraId="2E065AC4"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0.00</w:t>
            </w:r>
          </w:p>
        </w:tc>
        <w:tc>
          <w:tcPr>
            <w:tcW w:w="990" w:type="dxa"/>
            <w:tcBorders>
              <w:top w:val="nil"/>
              <w:left w:val="nil"/>
              <w:bottom w:val="nil"/>
              <w:right w:val="nil"/>
            </w:tcBorders>
            <w:shd w:val="clear" w:color="auto" w:fill="auto"/>
            <w:noWrap/>
            <w:vAlign w:val="center"/>
            <w:hideMark/>
          </w:tcPr>
          <w:p w14:paraId="44D4EDF7"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15</w:t>
            </w:r>
          </w:p>
        </w:tc>
        <w:tc>
          <w:tcPr>
            <w:tcW w:w="1627" w:type="dxa"/>
            <w:tcBorders>
              <w:top w:val="nil"/>
              <w:left w:val="nil"/>
              <w:bottom w:val="nil"/>
              <w:right w:val="nil"/>
            </w:tcBorders>
            <w:shd w:val="clear" w:color="auto" w:fill="auto"/>
            <w:noWrap/>
            <w:vAlign w:val="center"/>
            <w:hideMark/>
          </w:tcPr>
          <w:p w14:paraId="37B9F1A0"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1.77</w:t>
            </w:r>
          </w:p>
        </w:tc>
      </w:tr>
      <w:tr w:rsidR="00CE0A59" w:rsidRPr="009A0638" w14:paraId="036B8BC3" w14:textId="77777777" w:rsidTr="001F208B">
        <w:trPr>
          <w:trHeight w:val="20"/>
        </w:trPr>
        <w:tc>
          <w:tcPr>
            <w:tcW w:w="3828" w:type="dxa"/>
            <w:tcBorders>
              <w:top w:val="nil"/>
              <w:left w:val="nil"/>
              <w:bottom w:val="nil"/>
              <w:right w:val="nil"/>
            </w:tcBorders>
            <w:shd w:val="clear" w:color="auto" w:fill="auto"/>
            <w:noWrap/>
            <w:vAlign w:val="center"/>
            <w:hideMark/>
          </w:tcPr>
          <w:p w14:paraId="44A7A2B9"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lastRenderedPageBreak/>
              <w:t>Carta</w:t>
            </w:r>
          </w:p>
        </w:tc>
        <w:tc>
          <w:tcPr>
            <w:tcW w:w="1108" w:type="dxa"/>
            <w:tcBorders>
              <w:top w:val="nil"/>
              <w:left w:val="nil"/>
              <w:bottom w:val="nil"/>
              <w:right w:val="nil"/>
            </w:tcBorders>
            <w:shd w:val="clear" w:color="auto" w:fill="auto"/>
            <w:noWrap/>
            <w:vAlign w:val="center"/>
            <w:hideMark/>
          </w:tcPr>
          <w:p w14:paraId="6E1A6F24"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w:t>
            </w:r>
          </w:p>
        </w:tc>
        <w:tc>
          <w:tcPr>
            <w:tcW w:w="1162" w:type="dxa"/>
            <w:tcBorders>
              <w:top w:val="nil"/>
              <w:left w:val="nil"/>
              <w:bottom w:val="nil"/>
              <w:right w:val="nil"/>
            </w:tcBorders>
            <w:shd w:val="clear" w:color="auto" w:fill="auto"/>
            <w:noWrap/>
            <w:vAlign w:val="center"/>
            <w:hideMark/>
          </w:tcPr>
          <w:p w14:paraId="0726B36A"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0.00</w:t>
            </w:r>
          </w:p>
        </w:tc>
        <w:tc>
          <w:tcPr>
            <w:tcW w:w="990" w:type="dxa"/>
            <w:tcBorders>
              <w:top w:val="nil"/>
              <w:left w:val="nil"/>
              <w:bottom w:val="nil"/>
              <w:right w:val="nil"/>
            </w:tcBorders>
            <w:shd w:val="clear" w:color="auto" w:fill="auto"/>
            <w:noWrap/>
            <w:vAlign w:val="center"/>
            <w:hideMark/>
          </w:tcPr>
          <w:p w14:paraId="72BD9C62"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8</w:t>
            </w:r>
          </w:p>
        </w:tc>
        <w:tc>
          <w:tcPr>
            <w:tcW w:w="1627" w:type="dxa"/>
            <w:tcBorders>
              <w:top w:val="nil"/>
              <w:left w:val="nil"/>
              <w:bottom w:val="nil"/>
              <w:right w:val="nil"/>
            </w:tcBorders>
            <w:shd w:val="clear" w:color="auto" w:fill="auto"/>
            <w:noWrap/>
            <w:vAlign w:val="center"/>
            <w:hideMark/>
          </w:tcPr>
          <w:p w14:paraId="6F254240"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0.94</w:t>
            </w:r>
          </w:p>
        </w:tc>
      </w:tr>
      <w:tr w:rsidR="00CE0A59" w:rsidRPr="009A0638" w14:paraId="154A1DA3" w14:textId="77777777" w:rsidTr="001F208B">
        <w:trPr>
          <w:trHeight w:val="20"/>
        </w:trPr>
        <w:tc>
          <w:tcPr>
            <w:tcW w:w="3828" w:type="dxa"/>
            <w:tcBorders>
              <w:top w:val="nil"/>
              <w:left w:val="nil"/>
              <w:bottom w:val="nil"/>
              <w:right w:val="nil"/>
            </w:tcBorders>
            <w:shd w:val="clear" w:color="auto" w:fill="auto"/>
            <w:noWrap/>
            <w:vAlign w:val="center"/>
            <w:hideMark/>
          </w:tcPr>
          <w:p w14:paraId="4FDD6AB7"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Nota</w:t>
            </w:r>
          </w:p>
        </w:tc>
        <w:tc>
          <w:tcPr>
            <w:tcW w:w="1108" w:type="dxa"/>
            <w:tcBorders>
              <w:top w:val="nil"/>
              <w:left w:val="nil"/>
              <w:bottom w:val="nil"/>
              <w:right w:val="nil"/>
            </w:tcBorders>
            <w:shd w:val="clear" w:color="auto" w:fill="auto"/>
            <w:noWrap/>
            <w:vAlign w:val="center"/>
            <w:hideMark/>
          </w:tcPr>
          <w:p w14:paraId="7C53D521"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w:t>
            </w:r>
          </w:p>
        </w:tc>
        <w:tc>
          <w:tcPr>
            <w:tcW w:w="1162" w:type="dxa"/>
            <w:tcBorders>
              <w:top w:val="nil"/>
              <w:left w:val="nil"/>
              <w:bottom w:val="nil"/>
              <w:right w:val="nil"/>
            </w:tcBorders>
            <w:shd w:val="clear" w:color="auto" w:fill="auto"/>
            <w:noWrap/>
            <w:vAlign w:val="center"/>
            <w:hideMark/>
          </w:tcPr>
          <w:p w14:paraId="37244D59"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0.00</w:t>
            </w:r>
          </w:p>
        </w:tc>
        <w:tc>
          <w:tcPr>
            <w:tcW w:w="990" w:type="dxa"/>
            <w:tcBorders>
              <w:top w:val="nil"/>
              <w:left w:val="nil"/>
              <w:bottom w:val="nil"/>
              <w:right w:val="nil"/>
            </w:tcBorders>
            <w:shd w:val="clear" w:color="auto" w:fill="auto"/>
            <w:noWrap/>
            <w:vAlign w:val="center"/>
            <w:hideMark/>
          </w:tcPr>
          <w:p w14:paraId="06B81AA4"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8</w:t>
            </w:r>
          </w:p>
        </w:tc>
        <w:tc>
          <w:tcPr>
            <w:tcW w:w="1627" w:type="dxa"/>
            <w:tcBorders>
              <w:top w:val="nil"/>
              <w:left w:val="nil"/>
              <w:bottom w:val="nil"/>
              <w:right w:val="nil"/>
            </w:tcBorders>
            <w:shd w:val="clear" w:color="auto" w:fill="auto"/>
            <w:noWrap/>
            <w:vAlign w:val="center"/>
            <w:hideMark/>
          </w:tcPr>
          <w:p w14:paraId="5FE2A7BE"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0.94</w:t>
            </w:r>
          </w:p>
        </w:tc>
      </w:tr>
      <w:tr w:rsidR="00CE0A59" w:rsidRPr="009A0638" w14:paraId="387FA451" w14:textId="77777777" w:rsidTr="001F208B">
        <w:trPr>
          <w:trHeight w:val="20"/>
        </w:trPr>
        <w:tc>
          <w:tcPr>
            <w:tcW w:w="3828" w:type="dxa"/>
            <w:tcBorders>
              <w:top w:val="nil"/>
              <w:left w:val="nil"/>
              <w:bottom w:val="nil"/>
              <w:right w:val="nil"/>
            </w:tcBorders>
            <w:shd w:val="clear" w:color="auto" w:fill="auto"/>
            <w:noWrap/>
            <w:vAlign w:val="center"/>
            <w:hideMark/>
          </w:tcPr>
          <w:p w14:paraId="575FA21F"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Libro</w:t>
            </w:r>
          </w:p>
        </w:tc>
        <w:tc>
          <w:tcPr>
            <w:tcW w:w="1108" w:type="dxa"/>
            <w:tcBorders>
              <w:top w:val="nil"/>
              <w:left w:val="nil"/>
              <w:bottom w:val="nil"/>
              <w:right w:val="nil"/>
            </w:tcBorders>
            <w:shd w:val="clear" w:color="auto" w:fill="auto"/>
            <w:noWrap/>
            <w:vAlign w:val="center"/>
            <w:hideMark/>
          </w:tcPr>
          <w:p w14:paraId="0ADB6A0A"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w:t>
            </w:r>
          </w:p>
        </w:tc>
        <w:tc>
          <w:tcPr>
            <w:tcW w:w="1162" w:type="dxa"/>
            <w:tcBorders>
              <w:top w:val="nil"/>
              <w:left w:val="nil"/>
              <w:bottom w:val="nil"/>
              <w:right w:val="nil"/>
            </w:tcBorders>
            <w:shd w:val="clear" w:color="auto" w:fill="auto"/>
            <w:noWrap/>
            <w:vAlign w:val="center"/>
            <w:hideMark/>
          </w:tcPr>
          <w:p w14:paraId="1E7FAEE4"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0.00</w:t>
            </w:r>
          </w:p>
        </w:tc>
        <w:tc>
          <w:tcPr>
            <w:tcW w:w="990" w:type="dxa"/>
            <w:tcBorders>
              <w:top w:val="nil"/>
              <w:left w:val="nil"/>
              <w:bottom w:val="nil"/>
              <w:right w:val="nil"/>
            </w:tcBorders>
            <w:shd w:val="clear" w:color="auto" w:fill="auto"/>
            <w:noWrap/>
            <w:vAlign w:val="center"/>
            <w:hideMark/>
          </w:tcPr>
          <w:p w14:paraId="23652F94"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7</w:t>
            </w:r>
          </w:p>
        </w:tc>
        <w:tc>
          <w:tcPr>
            <w:tcW w:w="1627" w:type="dxa"/>
            <w:tcBorders>
              <w:top w:val="nil"/>
              <w:left w:val="nil"/>
              <w:bottom w:val="nil"/>
              <w:right w:val="nil"/>
            </w:tcBorders>
            <w:shd w:val="clear" w:color="auto" w:fill="auto"/>
            <w:noWrap/>
            <w:vAlign w:val="center"/>
            <w:hideMark/>
          </w:tcPr>
          <w:p w14:paraId="7BDF16EE"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0.83</w:t>
            </w:r>
          </w:p>
        </w:tc>
      </w:tr>
      <w:tr w:rsidR="00CE0A59" w:rsidRPr="009A0638" w14:paraId="67595ADE" w14:textId="77777777" w:rsidTr="000A7772">
        <w:trPr>
          <w:trHeight w:val="20"/>
        </w:trPr>
        <w:tc>
          <w:tcPr>
            <w:tcW w:w="3828" w:type="dxa"/>
            <w:tcBorders>
              <w:top w:val="nil"/>
              <w:left w:val="nil"/>
              <w:bottom w:val="single" w:sz="4" w:space="0" w:color="auto"/>
              <w:right w:val="nil"/>
            </w:tcBorders>
            <w:shd w:val="clear" w:color="auto" w:fill="auto"/>
            <w:noWrap/>
            <w:vAlign w:val="center"/>
            <w:hideMark/>
          </w:tcPr>
          <w:p w14:paraId="13CF9B02"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Artículo retractado</w:t>
            </w:r>
          </w:p>
        </w:tc>
        <w:tc>
          <w:tcPr>
            <w:tcW w:w="1108" w:type="dxa"/>
            <w:tcBorders>
              <w:top w:val="nil"/>
              <w:left w:val="nil"/>
              <w:bottom w:val="single" w:sz="4" w:space="0" w:color="auto"/>
              <w:right w:val="nil"/>
            </w:tcBorders>
            <w:shd w:val="clear" w:color="auto" w:fill="auto"/>
            <w:noWrap/>
            <w:vAlign w:val="center"/>
            <w:hideMark/>
          </w:tcPr>
          <w:p w14:paraId="1E7A5E91"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w:t>
            </w:r>
          </w:p>
        </w:tc>
        <w:tc>
          <w:tcPr>
            <w:tcW w:w="1162" w:type="dxa"/>
            <w:tcBorders>
              <w:top w:val="nil"/>
              <w:left w:val="nil"/>
              <w:bottom w:val="single" w:sz="4" w:space="0" w:color="auto"/>
              <w:right w:val="nil"/>
            </w:tcBorders>
            <w:shd w:val="clear" w:color="auto" w:fill="auto"/>
            <w:noWrap/>
            <w:vAlign w:val="center"/>
            <w:hideMark/>
          </w:tcPr>
          <w:p w14:paraId="578A950D"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0.00</w:t>
            </w:r>
          </w:p>
        </w:tc>
        <w:tc>
          <w:tcPr>
            <w:tcW w:w="990" w:type="dxa"/>
            <w:tcBorders>
              <w:top w:val="nil"/>
              <w:left w:val="nil"/>
              <w:bottom w:val="single" w:sz="4" w:space="0" w:color="auto"/>
              <w:right w:val="nil"/>
            </w:tcBorders>
            <w:shd w:val="clear" w:color="auto" w:fill="auto"/>
            <w:noWrap/>
            <w:vAlign w:val="center"/>
            <w:hideMark/>
          </w:tcPr>
          <w:p w14:paraId="7A84EC49"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2</w:t>
            </w:r>
          </w:p>
        </w:tc>
        <w:tc>
          <w:tcPr>
            <w:tcW w:w="1627" w:type="dxa"/>
            <w:tcBorders>
              <w:top w:val="nil"/>
              <w:left w:val="nil"/>
              <w:bottom w:val="single" w:sz="4" w:space="0" w:color="auto"/>
              <w:right w:val="nil"/>
            </w:tcBorders>
            <w:shd w:val="clear" w:color="auto" w:fill="auto"/>
            <w:noWrap/>
            <w:vAlign w:val="center"/>
            <w:hideMark/>
          </w:tcPr>
          <w:p w14:paraId="5869A12F"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0.24</w:t>
            </w:r>
          </w:p>
        </w:tc>
      </w:tr>
      <w:tr w:rsidR="00B07168" w:rsidRPr="009A0638" w14:paraId="4CBC5490" w14:textId="77777777" w:rsidTr="000A7772">
        <w:trPr>
          <w:trHeight w:val="20"/>
        </w:trPr>
        <w:tc>
          <w:tcPr>
            <w:tcW w:w="3828" w:type="dxa"/>
            <w:tcBorders>
              <w:top w:val="single" w:sz="4" w:space="0" w:color="auto"/>
              <w:left w:val="nil"/>
              <w:bottom w:val="single" w:sz="4" w:space="0" w:color="auto"/>
              <w:right w:val="nil"/>
            </w:tcBorders>
            <w:shd w:val="clear" w:color="auto" w:fill="auto"/>
            <w:noWrap/>
            <w:vAlign w:val="center"/>
          </w:tcPr>
          <w:p w14:paraId="5393E375" w14:textId="52736575" w:rsidR="00B07168" w:rsidRPr="009A0638" w:rsidRDefault="00B07168" w:rsidP="00B07168">
            <w:pPr>
              <w:jc w:val="center"/>
              <w:rPr>
                <w:rFonts w:cs="Times New Roman"/>
                <w:sz w:val="20"/>
                <w:szCs w:val="20"/>
                <w:lang w:val="es-PE"/>
              </w:rPr>
            </w:pPr>
            <w:r>
              <w:rPr>
                <w:rFonts w:cs="Times New Roman"/>
                <w:sz w:val="20"/>
                <w:szCs w:val="20"/>
                <w:lang w:val="es-PE"/>
              </w:rPr>
              <w:t>Países</w:t>
            </w:r>
          </w:p>
        </w:tc>
        <w:tc>
          <w:tcPr>
            <w:tcW w:w="1108" w:type="dxa"/>
            <w:tcBorders>
              <w:top w:val="single" w:sz="4" w:space="0" w:color="auto"/>
              <w:left w:val="nil"/>
              <w:bottom w:val="single" w:sz="4" w:space="0" w:color="auto"/>
              <w:right w:val="nil"/>
            </w:tcBorders>
            <w:shd w:val="clear" w:color="auto" w:fill="auto"/>
            <w:noWrap/>
            <w:vAlign w:val="center"/>
          </w:tcPr>
          <w:p w14:paraId="6B89D658" w14:textId="77777777" w:rsidR="00B07168" w:rsidRPr="009A0638" w:rsidRDefault="00B07168" w:rsidP="005764BB">
            <w:pPr>
              <w:jc w:val="center"/>
              <w:rPr>
                <w:rFonts w:cs="Times New Roman"/>
                <w:sz w:val="20"/>
                <w:szCs w:val="20"/>
                <w:lang w:val="es-PE"/>
              </w:rPr>
            </w:pPr>
          </w:p>
        </w:tc>
        <w:tc>
          <w:tcPr>
            <w:tcW w:w="1162" w:type="dxa"/>
            <w:tcBorders>
              <w:top w:val="single" w:sz="4" w:space="0" w:color="auto"/>
              <w:left w:val="nil"/>
              <w:bottom w:val="single" w:sz="4" w:space="0" w:color="auto"/>
              <w:right w:val="nil"/>
            </w:tcBorders>
            <w:shd w:val="clear" w:color="auto" w:fill="auto"/>
            <w:noWrap/>
            <w:vAlign w:val="center"/>
          </w:tcPr>
          <w:p w14:paraId="21F0DBD1" w14:textId="77777777" w:rsidR="00B07168" w:rsidRPr="009A0638" w:rsidRDefault="00B07168" w:rsidP="005764BB">
            <w:pPr>
              <w:jc w:val="center"/>
              <w:rPr>
                <w:rFonts w:cs="Times New Roman"/>
                <w:sz w:val="20"/>
                <w:szCs w:val="20"/>
                <w:lang w:val="es-PE"/>
              </w:rPr>
            </w:pPr>
          </w:p>
        </w:tc>
        <w:tc>
          <w:tcPr>
            <w:tcW w:w="990" w:type="dxa"/>
            <w:tcBorders>
              <w:top w:val="single" w:sz="4" w:space="0" w:color="auto"/>
              <w:left w:val="nil"/>
              <w:bottom w:val="single" w:sz="4" w:space="0" w:color="auto"/>
              <w:right w:val="nil"/>
            </w:tcBorders>
            <w:shd w:val="clear" w:color="auto" w:fill="auto"/>
            <w:noWrap/>
            <w:vAlign w:val="center"/>
          </w:tcPr>
          <w:p w14:paraId="302D9F7E" w14:textId="77777777" w:rsidR="00B07168" w:rsidRPr="009A0638" w:rsidRDefault="00B07168" w:rsidP="005764BB">
            <w:pPr>
              <w:jc w:val="center"/>
              <w:rPr>
                <w:rFonts w:cs="Times New Roman"/>
                <w:sz w:val="20"/>
                <w:szCs w:val="20"/>
                <w:lang w:val="es-PE"/>
              </w:rPr>
            </w:pPr>
          </w:p>
        </w:tc>
        <w:tc>
          <w:tcPr>
            <w:tcW w:w="1627" w:type="dxa"/>
            <w:tcBorders>
              <w:top w:val="single" w:sz="4" w:space="0" w:color="auto"/>
              <w:left w:val="nil"/>
              <w:bottom w:val="single" w:sz="4" w:space="0" w:color="auto"/>
              <w:right w:val="nil"/>
            </w:tcBorders>
            <w:shd w:val="clear" w:color="auto" w:fill="auto"/>
            <w:noWrap/>
            <w:vAlign w:val="center"/>
          </w:tcPr>
          <w:p w14:paraId="614C71F3" w14:textId="77777777" w:rsidR="00B07168" w:rsidRPr="009A0638" w:rsidRDefault="00B07168" w:rsidP="005764BB">
            <w:pPr>
              <w:jc w:val="center"/>
              <w:rPr>
                <w:rFonts w:cs="Times New Roman"/>
                <w:sz w:val="20"/>
                <w:szCs w:val="20"/>
                <w:lang w:val="es-PE"/>
              </w:rPr>
            </w:pPr>
          </w:p>
        </w:tc>
      </w:tr>
      <w:tr w:rsidR="000A7772" w:rsidRPr="009A0638" w14:paraId="6EAEE914" w14:textId="77777777" w:rsidTr="000A7772">
        <w:trPr>
          <w:trHeight w:val="20"/>
        </w:trPr>
        <w:tc>
          <w:tcPr>
            <w:tcW w:w="3828" w:type="dxa"/>
            <w:tcBorders>
              <w:top w:val="single" w:sz="4" w:space="0" w:color="auto"/>
              <w:left w:val="nil"/>
              <w:bottom w:val="nil"/>
              <w:right w:val="nil"/>
            </w:tcBorders>
            <w:shd w:val="clear" w:color="auto" w:fill="auto"/>
            <w:noWrap/>
            <w:vAlign w:val="center"/>
          </w:tcPr>
          <w:p w14:paraId="59BC2B7B" w14:textId="09B81C8E" w:rsidR="000A7772" w:rsidRPr="009A0638" w:rsidRDefault="000A7772" w:rsidP="000A7772">
            <w:pPr>
              <w:jc w:val="both"/>
              <w:rPr>
                <w:rFonts w:cs="Times New Roman"/>
                <w:sz w:val="20"/>
                <w:szCs w:val="20"/>
                <w:lang w:val="es-PE"/>
              </w:rPr>
            </w:pPr>
            <w:r w:rsidRPr="009A0638">
              <w:rPr>
                <w:sz w:val="20"/>
                <w:szCs w:val="20"/>
                <w:lang w:val="es-PE"/>
              </w:rPr>
              <w:t>China</w:t>
            </w:r>
          </w:p>
        </w:tc>
        <w:tc>
          <w:tcPr>
            <w:tcW w:w="1108" w:type="dxa"/>
            <w:tcBorders>
              <w:top w:val="single" w:sz="4" w:space="0" w:color="auto"/>
              <w:left w:val="nil"/>
              <w:bottom w:val="nil"/>
              <w:right w:val="nil"/>
            </w:tcBorders>
            <w:shd w:val="clear" w:color="auto" w:fill="auto"/>
            <w:noWrap/>
            <w:vAlign w:val="center"/>
          </w:tcPr>
          <w:p w14:paraId="22DD00B3" w14:textId="772C172D" w:rsidR="000A7772" w:rsidRPr="009A0638" w:rsidRDefault="000A7772" w:rsidP="000A7772">
            <w:pPr>
              <w:jc w:val="center"/>
              <w:rPr>
                <w:rFonts w:cs="Times New Roman"/>
                <w:sz w:val="20"/>
                <w:szCs w:val="20"/>
                <w:lang w:val="es-PE"/>
              </w:rPr>
            </w:pPr>
            <w:r w:rsidRPr="009A0638">
              <w:rPr>
                <w:sz w:val="20"/>
                <w:szCs w:val="20"/>
                <w:lang w:val="es-PE"/>
              </w:rPr>
              <w:t>24</w:t>
            </w:r>
          </w:p>
        </w:tc>
        <w:tc>
          <w:tcPr>
            <w:tcW w:w="1162" w:type="dxa"/>
            <w:tcBorders>
              <w:top w:val="single" w:sz="4" w:space="0" w:color="auto"/>
              <w:left w:val="nil"/>
              <w:bottom w:val="nil"/>
              <w:right w:val="nil"/>
            </w:tcBorders>
            <w:shd w:val="clear" w:color="auto" w:fill="auto"/>
            <w:noWrap/>
            <w:vAlign w:val="center"/>
          </w:tcPr>
          <w:p w14:paraId="1370A5E7" w14:textId="7181FDE6" w:rsidR="000A7772" w:rsidRPr="009A0638" w:rsidRDefault="000A7772" w:rsidP="000A7772">
            <w:pPr>
              <w:jc w:val="center"/>
              <w:rPr>
                <w:rFonts w:cs="Times New Roman"/>
                <w:sz w:val="20"/>
                <w:szCs w:val="20"/>
                <w:lang w:val="es-PE"/>
              </w:rPr>
            </w:pPr>
            <w:r w:rsidRPr="009A0638">
              <w:rPr>
                <w:sz w:val="20"/>
                <w:szCs w:val="20"/>
                <w:lang w:val="es-PE"/>
              </w:rPr>
              <w:t>51.06</w:t>
            </w:r>
          </w:p>
        </w:tc>
        <w:tc>
          <w:tcPr>
            <w:tcW w:w="990" w:type="dxa"/>
            <w:tcBorders>
              <w:top w:val="single" w:sz="4" w:space="0" w:color="auto"/>
              <w:left w:val="nil"/>
              <w:bottom w:val="nil"/>
              <w:right w:val="nil"/>
            </w:tcBorders>
            <w:shd w:val="clear" w:color="auto" w:fill="auto"/>
            <w:noWrap/>
            <w:vAlign w:val="center"/>
          </w:tcPr>
          <w:p w14:paraId="63993E59" w14:textId="6F6E5A4D" w:rsidR="000A7772" w:rsidRPr="009A0638" w:rsidRDefault="000A7772" w:rsidP="000A7772">
            <w:pPr>
              <w:jc w:val="center"/>
              <w:rPr>
                <w:rFonts w:cs="Times New Roman"/>
                <w:sz w:val="20"/>
                <w:szCs w:val="20"/>
                <w:lang w:val="es-PE"/>
              </w:rPr>
            </w:pPr>
            <w:r w:rsidRPr="009A0638">
              <w:rPr>
                <w:sz w:val="20"/>
                <w:szCs w:val="20"/>
                <w:lang w:val="es-PE"/>
              </w:rPr>
              <w:t>364</w:t>
            </w:r>
          </w:p>
        </w:tc>
        <w:tc>
          <w:tcPr>
            <w:tcW w:w="1627" w:type="dxa"/>
            <w:tcBorders>
              <w:top w:val="single" w:sz="4" w:space="0" w:color="auto"/>
              <w:left w:val="nil"/>
              <w:bottom w:val="nil"/>
              <w:right w:val="nil"/>
            </w:tcBorders>
            <w:shd w:val="clear" w:color="auto" w:fill="auto"/>
            <w:noWrap/>
            <w:vAlign w:val="center"/>
          </w:tcPr>
          <w:p w14:paraId="08F9B55A" w14:textId="778B3FC5" w:rsidR="000A7772" w:rsidRPr="009A0638" w:rsidRDefault="000A7772" w:rsidP="000A7772">
            <w:pPr>
              <w:jc w:val="center"/>
              <w:rPr>
                <w:rFonts w:cs="Times New Roman"/>
                <w:sz w:val="20"/>
                <w:szCs w:val="20"/>
                <w:lang w:val="es-PE"/>
              </w:rPr>
            </w:pPr>
            <w:r w:rsidRPr="009A0638">
              <w:rPr>
                <w:sz w:val="20"/>
                <w:szCs w:val="20"/>
                <w:lang w:val="es-PE"/>
              </w:rPr>
              <w:t>52.83</w:t>
            </w:r>
          </w:p>
        </w:tc>
      </w:tr>
      <w:tr w:rsidR="000A7772" w:rsidRPr="009A0638" w14:paraId="4CB3F2CA" w14:textId="77777777" w:rsidTr="00B07168">
        <w:trPr>
          <w:trHeight w:val="20"/>
        </w:trPr>
        <w:tc>
          <w:tcPr>
            <w:tcW w:w="3828" w:type="dxa"/>
            <w:tcBorders>
              <w:top w:val="nil"/>
              <w:left w:val="nil"/>
              <w:bottom w:val="nil"/>
              <w:right w:val="nil"/>
            </w:tcBorders>
            <w:shd w:val="clear" w:color="auto" w:fill="auto"/>
            <w:noWrap/>
            <w:vAlign w:val="center"/>
          </w:tcPr>
          <w:p w14:paraId="1B38F39A" w14:textId="22F657C5" w:rsidR="000A7772" w:rsidRPr="009A0638" w:rsidRDefault="000A7772" w:rsidP="000A7772">
            <w:pPr>
              <w:jc w:val="both"/>
              <w:rPr>
                <w:rFonts w:cs="Times New Roman"/>
                <w:sz w:val="20"/>
                <w:szCs w:val="20"/>
                <w:lang w:val="es-PE"/>
              </w:rPr>
            </w:pPr>
            <w:r w:rsidRPr="009A0638">
              <w:rPr>
                <w:sz w:val="20"/>
                <w:szCs w:val="20"/>
                <w:lang w:val="es-PE"/>
              </w:rPr>
              <w:t>España</w:t>
            </w:r>
          </w:p>
        </w:tc>
        <w:tc>
          <w:tcPr>
            <w:tcW w:w="1108" w:type="dxa"/>
            <w:tcBorders>
              <w:top w:val="nil"/>
              <w:left w:val="nil"/>
              <w:bottom w:val="nil"/>
              <w:right w:val="nil"/>
            </w:tcBorders>
            <w:shd w:val="clear" w:color="auto" w:fill="auto"/>
            <w:noWrap/>
            <w:vAlign w:val="center"/>
          </w:tcPr>
          <w:p w14:paraId="72E61C21" w14:textId="5F91D3BE" w:rsidR="000A7772" w:rsidRPr="009A0638" w:rsidRDefault="000A7772" w:rsidP="000A7772">
            <w:pPr>
              <w:jc w:val="center"/>
              <w:rPr>
                <w:rFonts w:cs="Times New Roman"/>
                <w:sz w:val="20"/>
                <w:szCs w:val="20"/>
                <w:lang w:val="es-PE"/>
              </w:rPr>
            </w:pPr>
            <w:r w:rsidRPr="009A0638">
              <w:rPr>
                <w:sz w:val="20"/>
                <w:szCs w:val="20"/>
                <w:lang w:val="es-PE"/>
              </w:rPr>
              <w:t>5</w:t>
            </w:r>
          </w:p>
        </w:tc>
        <w:tc>
          <w:tcPr>
            <w:tcW w:w="1162" w:type="dxa"/>
            <w:tcBorders>
              <w:top w:val="nil"/>
              <w:left w:val="nil"/>
              <w:bottom w:val="nil"/>
              <w:right w:val="nil"/>
            </w:tcBorders>
            <w:shd w:val="clear" w:color="auto" w:fill="auto"/>
            <w:noWrap/>
            <w:vAlign w:val="center"/>
          </w:tcPr>
          <w:p w14:paraId="00D21F3E" w14:textId="7874FC2F" w:rsidR="000A7772" w:rsidRPr="009A0638" w:rsidRDefault="000A7772" w:rsidP="000A7772">
            <w:pPr>
              <w:jc w:val="center"/>
              <w:rPr>
                <w:rFonts w:cs="Times New Roman"/>
                <w:sz w:val="20"/>
                <w:szCs w:val="20"/>
                <w:lang w:val="es-PE"/>
              </w:rPr>
            </w:pPr>
            <w:r w:rsidRPr="009A0638">
              <w:rPr>
                <w:sz w:val="20"/>
                <w:szCs w:val="20"/>
                <w:lang w:val="es-PE"/>
              </w:rPr>
              <w:t>10.64</w:t>
            </w:r>
          </w:p>
        </w:tc>
        <w:tc>
          <w:tcPr>
            <w:tcW w:w="990" w:type="dxa"/>
            <w:tcBorders>
              <w:top w:val="nil"/>
              <w:left w:val="nil"/>
              <w:bottom w:val="nil"/>
              <w:right w:val="nil"/>
            </w:tcBorders>
            <w:shd w:val="clear" w:color="auto" w:fill="auto"/>
            <w:noWrap/>
            <w:vAlign w:val="center"/>
          </w:tcPr>
          <w:p w14:paraId="18054DBD" w14:textId="32EE8C4B" w:rsidR="000A7772" w:rsidRPr="009A0638" w:rsidRDefault="000A7772" w:rsidP="000A7772">
            <w:pPr>
              <w:jc w:val="center"/>
              <w:rPr>
                <w:rFonts w:cs="Times New Roman"/>
                <w:sz w:val="20"/>
                <w:szCs w:val="20"/>
                <w:lang w:val="es-PE"/>
              </w:rPr>
            </w:pPr>
            <w:r>
              <w:rPr>
                <w:rFonts w:cs="Times New Roman"/>
                <w:sz w:val="20"/>
                <w:szCs w:val="20"/>
                <w:lang w:val="es-PE"/>
              </w:rPr>
              <w:t>-</w:t>
            </w:r>
          </w:p>
        </w:tc>
        <w:tc>
          <w:tcPr>
            <w:tcW w:w="1627" w:type="dxa"/>
            <w:tcBorders>
              <w:top w:val="nil"/>
              <w:left w:val="nil"/>
              <w:bottom w:val="nil"/>
              <w:right w:val="nil"/>
            </w:tcBorders>
            <w:shd w:val="clear" w:color="auto" w:fill="auto"/>
            <w:noWrap/>
            <w:vAlign w:val="center"/>
          </w:tcPr>
          <w:p w14:paraId="1E8418B1" w14:textId="0488E66D" w:rsidR="000A7772" w:rsidRPr="009A0638" w:rsidRDefault="000A7772" w:rsidP="000A7772">
            <w:pPr>
              <w:jc w:val="center"/>
              <w:rPr>
                <w:rFonts w:cs="Times New Roman"/>
                <w:sz w:val="20"/>
                <w:szCs w:val="20"/>
                <w:lang w:val="es-PE"/>
              </w:rPr>
            </w:pPr>
            <w:r>
              <w:rPr>
                <w:rFonts w:cs="Times New Roman"/>
                <w:sz w:val="20"/>
                <w:szCs w:val="20"/>
                <w:lang w:val="es-PE"/>
              </w:rPr>
              <w:t>-</w:t>
            </w:r>
          </w:p>
        </w:tc>
      </w:tr>
      <w:tr w:rsidR="000A7772" w:rsidRPr="009A0638" w14:paraId="232884D5" w14:textId="77777777" w:rsidTr="00B07168">
        <w:trPr>
          <w:trHeight w:val="20"/>
        </w:trPr>
        <w:tc>
          <w:tcPr>
            <w:tcW w:w="3828" w:type="dxa"/>
            <w:tcBorders>
              <w:top w:val="nil"/>
              <w:left w:val="nil"/>
              <w:bottom w:val="nil"/>
              <w:right w:val="nil"/>
            </w:tcBorders>
            <w:shd w:val="clear" w:color="auto" w:fill="auto"/>
            <w:noWrap/>
            <w:vAlign w:val="center"/>
          </w:tcPr>
          <w:p w14:paraId="76CB54D7" w14:textId="3AFB80F3" w:rsidR="000A7772" w:rsidRPr="009A0638" w:rsidRDefault="000A7772" w:rsidP="000A7772">
            <w:pPr>
              <w:jc w:val="both"/>
              <w:rPr>
                <w:rFonts w:cs="Times New Roman"/>
                <w:sz w:val="20"/>
                <w:szCs w:val="20"/>
                <w:lang w:val="es-PE"/>
              </w:rPr>
            </w:pPr>
            <w:r w:rsidRPr="009A0638">
              <w:rPr>
                <w:sz w:val="20"/>
                <w:szCs w:val="20"/>
                <w:lang w:val="es-PE"/>
              </w:rPr>
              <w:t>Arabia Saudita</w:t>
            </w:r>
          </w:p>
        </w:tc>
        <w:tc>
          <w:tcPr>
            <w:tcW w:w="1108" w:type="dxa"/>
            <w:tcBorders>
              <w:top w:val="nil"/>
              <w:left w:val="nil"/>
              <w:bottom w:val="nil"/>
              <w:right w:val="nil"/>
            </w:tcBorders>
            <w:shd w:val="clear" w:color="auto" w:fill="auto"/>
            <w:noWrap/>
            <w:vAlign w:val="center"/>
          </w:tcPr>
          <w:p w14:paraId="7182A2D4" w14:textId="5D8EB714" w:rsidR="000A7772" w:rsidRPr="009A0638" w:rsidRDefault="000A7772" w:rsidP="000A7772">
            <w:pPr>
              <w:jc w:val="center"/>
              <w:rPr>
                <w:rFonts w:cs="Times New Roman"/>
                <w:sz w:val="20"/>
                <w:szCs w:val="20"/>
                <w:lang w:val="es-PE"/>
              </w:rPr>
            </w:pPr>
            <w:r w:rsidRPr="009A0638">
              <w:rPr>
                <w:sz w:val="20"/>
                <w:szCs w:val="20"/>
                <w:lang w:val="es-PE"/>
              </w:rPr>
              <w:t>4</w:t>
            </w:r>
          </w:p>
        </w:tc>
        <w:tc>
          <w:tcPr>
            <w:tcW w:w="1162" w:type="dxa"/>
            <w:tcBorders>
              <w:top w:val="nil"/>
              <w:left w:val="nil"/>
              <w:bottom w:val="nil"/>
              <w:right w:val="nil"/>
            </w:tcBorders>
            <w:shd w:val="clear" w:color="auto" w:fill="auto"/>
            <w:noWrap/>
            <w:vAlign w:val="center"/>
          </w:tcPr>
          <w:p w14:paraId="3BADA06B" w14:textId="47125B13" w:rsidR="000A7772" w:rsidRPr="009A0638" w:rsidRDefault="000A7772" w:rsidP="000A7772">
            <w:pPr>
              <w:jc w:val="center"/>
              <w:rPr>
                <w:rFonts w:cs="Times New Roman"/>
                <w:sz w:val="20"/>
                <w:szCs w:val="20"/>
                <w:lang w:val="es-PE"/>
              </w:rPr>
            </w:pPr>
            <w:r w:rsidRPr="009A0638">
              <w:rPr>
                <w:sz w:val="20"/>
                <w:szCs w:val="20"/>
                <w:lang w:val="es-PE"/>
              </w:rPr>
              <w:t>8.51</w:t>
            </w:r>
          </w:p>
        </w:tc>
        <w:tc>
          <w:tcPr>
            <w:tcW w:w="990" w:type="dxa"/>
            <w:tcBorders>
              <w:top w:val="nil"/>
              <w:left w:val="nil"/>
              <w:bottom w:val="nil"/>
              <w:right w:val="nil"/>
            </w:tcBorders>
            <w:shd w:val="clear" w:color="auto" w:fill="auto"/>
            <w:noWrap/>
            <w:vAlign w:val="center"/>
          </w:tcPr>
          <w:p w14:paraId="0EEFF706" w14:textId="7FC0BF9F" w:rsidR="000A7772" w:rsidRPr="009A0638" w:rsidRDefault="000A7772" w:rsidP="000A7772">
            <w:pPr>
              <w:jc w:val="center"/>
              <w:rPr>
                <w:rFonts w:cs="Times New Roman"/>
                <w:sz w:val="20"/>
                <w:szCs w:val="20"/>
                <w:lang w:val="es-PE"/>
              </w:rPr>
            </w:pPr>
            <w:r>
              <w:rPr>
                <w:rFonts w:cs="Times New Roman"/>
                <w:sz w:val="20"/>
                <w:szCs w:val="20"/>
                <w:lang w:val="es-PE"/>
              </w:rPr>
              <w:t>-</w:t>
            </w:r>
          </w:p>
        </w:tc>
        <w:tc>
          <w:tcPr>
            <w:tcW w:w="1627" w:type="dxa"/>
            <w:tcBorders>
              <w:top w:val="nil"/>
              <w:left w:val="nil"/>
              <w:bottom w:val="nil"/>
              <w:right w:val="nil"/>
            </w:tcBorders>
            <w:shd w:val="clear" w:color="auto" w:fill="auto"/>
            <w:noWrap/>
            <w:vAlign w:val="center"/>
          </w:tcPr>
          <w:p w14:paraId="26E465F7" w14:textId="12FC9A86" w:rsidR="000A7772" w:rsidRPr="009A0638" w:rsidRDefault="000A7772" w:rsidP="000A7772">
            <w:pPr>
              <w:jc w:val="center"/>
              <w:rPr>
                <w:rFonts w:cs="Times New Roman"/>
                <w:sz w:val="20"/>
                <w:szCs w:val="20"/>
                <w:lang w:val="es-PE"/>
              </w:rPr>
            </w:pPr>
            <w:r>
              <w:rPr>
                <w:rFonts w:cs="Times New Roman"/>
                <w:sz w:val="20"/>
                <w:szCs w:val="20"/>
                <w:lang w:val="es-PE"/>
              </w:rPr>
              <w:t>-</w:t>
            </w:r>
          </w:p>
        </w:tc>
      </w:tr>
      <w:tr w:rsidR="000A7772" w:rsidRPr="009A0638" w14:paraId="399BF99D" w14:textId="77777777" w:rsidTr="00B07168">
        <w:trPr>
          <w:trHeight w:val="20"/>
        </w:trPr>
        <w:tc>
          <w:tcPr>
            <w:tcW w:w="3828" w:type="dxa"/>
            <w:tcBorders>
              <w:top w:val="nil"/>
              <w:left w:val="nil"/>
              <w:bottom w:val="nil"/>
              <w:right w:val="nil"/>
            </w:tcBorders>
            <w:shd w:val="clear" w:color="auto" w:fill="auto"/>
            <w:noWrap/>
            <w:vAlign w:val="center"/>
          </w:tcPr>
          <w:p w14:paraId="77F0006C" w14:textId="263CB574" w:rsidR="000A7772" w:rsidRPr="009A0638" w:rsidRDefault="000A7772" w:rsidP="000A7772">
            <w:pPr>
              <w:jc w:val="both"/>
              <w:rPr>
                <w:rFonts w:cs="Times New Roman"/>
                <w:sz w:val="20"/>
                <w:szCs w:val="20"/>
                <w:lang w:val="es-PE"/>
              </w:rPr>
            </w:pPr>
            <w:r w:rsidRPr="009A0638">
              <w:rPr>
                <w:sz w:val="20"/>
                <w:szCs w:val="20"/>
                <w:lang w:val="es-PE"/>
              </w:rPr>
              <w:t>Australia</w:t>
            </w:r>
          </w:p>
        </w:tc>
        <w:tc>
          <w:tcPr>
            <w:tcW w:w="1108" w:type="dxa"/>
            <w:tcBorders>
              <w:top w:val="nil"/>
              <w:left w:val="nil"/>
              <w:bottom w:val="nil"/>
              <w:right w:val="nil"/>
            </w:tcBorders>
            <w:shd w:val="clear" w:color="auto" w:fill="auto"/>
            <w:noWrap/>
            <w:vAlign w:val="center"/>
          </w:tcPr>
          <w:p w14:paraId="4D4D1D61" w14:textId="0209FCE9" w:rsidR="000A7772" w:rsidRPr="009A0638" w:rsidRDefault="000A7772" w:rsidP="000A7772">
            <w:pPr>
              <w:jc w:val="center"/>
              <w:rPr>
                <w:rFonts w:cs="Times New Roman"/>
                <w:sz w:val="20"/>
                <w:szCs w:val="20"/>
                <w:lang w:val="es-PE"/>
              </w:rPr>
            </w:pPr>
            <w:r w:rsidRPr="009A0638">
              <w:rPr>
                <w:sz w:val="20"/>
                <w:szCs w:val="20"/>
                <w:lang w:val="es-PE"/>
              </w:rPr>
              <w:t>2</w:t>
            </w:r>
          </w:p>
        </w:tc>
        <w:tc>
          <w:tcPr>
            <w:tcW w:w="1162" w:type="dxa"/>
            <w:tcBorders>
              <w:top w:val="nil"/>
              <w:left w:val="nil"/>
              <w:bottom w:val="nil"/>
              <w:right w:val="nil"/>
            </w:tcBorders>
            <w:shd w:val="clear" w:color="auto" w:fill="auto"/>
            <w:noWrap/>
            <w:vAlign w:val="center"/>
          </w:tcPr>
          <w:p w14:paraId="226CECAE" w14:textId="54381AFC" w:rsidR="000A7772" w:rsidRPr="009A0638" w:rsidRDefault="000A7772" w:rsidP="000A7772">
            <w:pPr>
              <w:jc w:val="center"/>
              <w:rPr>
                <w:rFonts w:cs="Times New Roman"/>
                <w:sz w:val="20"/>
                <w:szCs w:val="20"/>
                <w:lang w:val="es-PE"/>
              </w:rPr>
            </w:pPr>
            <w:r w:rsidRPr="009A0638">
              <w:rPr>
                <w:sz w:val="20"/>
                <w:szCs w:val="20"/>
                <w:lang w:val="es-PE"/>
              </w:rPr>
              <w:t>4.26</w:t>
            </w:r>
          </w:p>
        </w:tc>
        <w:tc>
          <w:tcPr>
            <w:tcW w:w="990" w:type="dxa"/>
            <w:tcBorders>
              <w:top w:val="nil"/>
              <w:left w:val="nil"/>
              <w:bottom w:val="nil"/>
              <w:right w:val="nil"/>
            </w:tcBorders>
            <w:shd w:val="clear" w:color="auto" w:fill="auto"/>
            <w:noWrap/>
            <w:vAlign w:val="center"/>
          </w:tcPr>
          <w:p w14:paraId="47C08BE7" w14:textId="208438C4" w:rsidR="000A7772" w:rsidRPr="009A0638" w:rsidRDefault="000A7772" w:rsidP="000A7772">
            <w:pPr>
              <w:jc w:val="center"/>
              <w:rPr>
                <w:rFonts w:cs="Times New Roman"/>
                <w:sz w:val="20"/>
                <w:szCs w:val="20"/>
                <w:lang w:val="es-PE"/>
              </w:rPr>
            </w:pPr>
            <w:r>
              <w:rPr>
                <w:rFonts w:cs="Times New Roman"/>
                <w:sz w:val="20"/>
                <w:szCs w:val="20"/>
                <w:lang w:val="es-PE"/>
              </w:rPr>
              <w:t>-</w:t>
            </w:r>
          </w:p>
        </w:tc>
        <w:tc>
          <w:tcPr>
            <w:tcW w:w="1627" w:type="dxa"/>
            <w:tcBorders>
              <w:top w:val="nil"/>
              <w:left w:val="nil"/>
              <w:bottom w:val="nil"/>
              <w:right w:val="nil"/>
            </w:tcBorders>
            <w:shd w:val="clear" w:color="auto" w:fill="auto"/>
            <w:noWrap/>
            <w:vAlign w:val="center"/>
          </w:tcPr>
          <w:p w14:paraId="40C3FBB4" w14:textId="0B827060" w:rsidR="000A7772" w:rsidRPr="009A0638" w:rsidRDefault="000A7772" w:rsidP="000A7772">
            <w:pPr>
              <w:jc w:val="center"/>
              <w:rPr>
                <w:rFonts w:cs="Times New Roman"/>
                <w:sz w:val="20"/>
                <w:szCs w:val="20"/>
                <w:lang w:val="es-PE"/>
              </w:rPr>
            </w:pPr>
            <w:r>
              <w:rPr>
                <w:rFonts w:cs="Times New Roman"/>
                <w:sz w:val="20"/>
                <w:szCs w:val="20"/>
                <w:lang w:val="es-PE"/>
              </w:rPr>
              <w:t>-</w:t>
            </w:r>
          </w:p>
        </w:tc>
      </w:tr>
      <w:tr w:rsidR="000A7772" w:rsidRPr="009A0638" w14:paraId="3F111678" w14:textId="77777777" w:rsidTr="000A7772">
        <w:trPr>
          <w:trHeight w:val="20"/>
        </w:trPr>
        <w:tc>
          <w:tcPr>
            <w:tcW w:w="3828" w:type="dxa"/>
            <w:tcBorders>
              <w:top w:val="nil"/>
              <w:left w:val="nil"/>
              <w:right w:val="nil"/>
            </w:tcBorders>
            <w:shd w:val="clear" w:color="auto" w:fill="auto"/>
            <w:noWrap/>
            <w:vAlign w:val="center"/>
          </w:tcPr>
          <w:p w14:paraId="540FC0EF" w14:textId="1F3FBDF7" w:rsidR="000A7772" w:rsidRPr="009A0638" w:rsidRDefault="000A7772" w:rsidP="000A7772">
            <w:pPr>
              <w:jc w:val="both"/>
              <w:rPr>
                <w:rFonts w:cs="Times New Roman"/>
                <w:sz w:val="20"/>
                <w:szCs w:val="20"/>
                <w:lang w:val="es-PE"/>
              </w:rPr>
            </w:pPr>
            <w:r w:rsidRPr="009A0638">
              <w:rPr>
                <w:sz w:val="20"/>
                <w:szCs w:val="20"/>
                <w:lang w:val="es-PE"/>
              </w:rPr>
              <w:t>Estados Unidos</w:t>
            </w:r>
          </w:p>
        </w:tc>
        <w:tc>
          <w:tcPr>
            <w:tcW w:w="1108" w:type="dxa"/>
            <w:tcBorders>
              <w:top w:val="nil"/>
              <w:left w:val="nil"/>
              <w:right w:val="nil"/>
            </w:tcBorders>
            <w:shd w:val="clear" w:color="auto" w:fill="auto"/>
            <w:noWrap/>
            <w:vAlign w:val="center"/>
          </w:tcPr>
          <w:p w14:paraId="7B6961BE" w14:textId="5819AD0D" w:rsidR="000A7772" w:rsidRPr="009A0638" w:rsidRDefault="000A7772" w:rsidP="000A7772">
            <w:pPr>
              <w:jc w:val="center"/>
              <w:rPr>
                <w:rFonts w:cs="Times New Roman"/>
                <w:sz w:val="20"/>
                <w:szCs w:val="20"/>
                <w:lang w:val="es-PE"/>
              </w:rPr>
            </w:pPr>
            <w:r>
              <w:rPr>
                <w:rFonts w:cs="Times New Roman"/>
                <w:sz w:val="20"/>
                <w:szCs w:val="20"/>
                <w:lang w:val="es-PE"/>
              </w:rPr>
              <w:t>-</w:t>
            </w:r>
          </w:p>
        </w:tc>
        <w:tc>
          <w:tcPr>
            <w:tcW w:w="1162" w:type="dxa"/>
            <w:tcBorders>
              <w:top w:val="nil"/>
              <w:left w:val="nil"/>
              <w:right w:val="nil"/>
            </w:tcBorders>
            <w:shd w:val="clear" w:color="auto" w:fill="auto"/>
            <w:noWrap/>
            <w:vAlign w:val="center"/>
          </w:tcPr>
          <w:p w14:paraId="14D7BCD3" w14:textId="6C10B332" w:rsidR="000A7772" w:rsidRPr="009A0638" w:rsidRDefault="000A7772" w:rsidP="000A7772">
            <w:pPr>
              <w:jc w:val="center"/>
              <w:rPr>
                <w:rFonts w:cs="Times New Roman"/>
                <w:sz w:val="20"/>
                <w:szCs w:val="20"/>
                <w:lang w:val="es-PE"/>
              </w:rPr>
            </w:pPr>
            <w:r>
              <w:rPr>
                <w:rFonts w:cs="Times New Roman"/>
                <w:sz w:val="20"/>
                <w:szCs w:val="20"/>
                <w:lang w:val="es-PE"/>
              </w:rPr>
              <w:t>-</w:t>
            </w:r>
          </w:p>
        </w:tc>
        <w:tc>
          <w:tcPr>
            <w:tcW w:w="990" w:type="dxa"/>
            <w:tcBorders>
              <w:top w:val="nil"/>
              <w:left w:val="nil"/>
              <w:right w:val="nil"/>
            </w:tcBorders>
            <w:shd w:val="clear" w:color="auto" w:fill="auto"/>
            <w:noWrap/>
            <w:vAlign w:val="center"/>
          </w:tcPr>
          <w:p w14:paraId="33739570" w14:textId="095D2471" w:rsidR="000A7772" w:rsidRPr="009A0638" w:rsidRDefault="000A7772" w:rsidP="000A7772">
            <w:pPr>
              <w:jc w:val="center"/>
              <w:rPr>
                <w:rFonts w:cs="Times New Roman"/>
                <w:sz w:val="20"/>
                <w:szCs w:val="20"/>
                <w:lang w:val="es-PE"/>
              </w:rPr>
            </w:pPr>
            <w:r w:rsidRPr="009A0638">
              <w:rPr>
                <w:sz w:val="20"/>
                <w:szCs w:val="20"/>
                <w:lang w:val="es-PE"/>
              </w:rPr>
              <w:t>95</w:t>
            </w:r>
          </w:p>
        </w:tc>
        <w:tc>
          <w:tcPr>
            <w:tcW w:w="1627" w:type="dxa"/>
            <w:tcBorders>
              <w:top w:val="nil"/>
              <w:left w:val="nil"/>
              <w:right w:val="nil"/>
            </w:tcBorders>
            <w:shd w:val="clear" w:color="auto" w:fill="auto"/>
            <w:noWrap/>
            <w:vAlign w:val="center"/>
          </w:tcPr>
          <w:p w14:paraId="7438B8A9" w14:textId="554BC5BC" w:rsidR="000A7772" w:rsidRPr="009A0638" w:rsidRDefault="000A7772" w:rsidP="000A7772">
            <w:pPr>
              <w:jc w:val="center"/>
              <w:rPr>
                <w:rFonts w:cs="Times New Roman"/>
                <w:sz w:val="20"/>
                <w:szCs w:val="20"/>
                <w:lang w:val="es-PE"/>
              </w:rPr>
            </w:pPr>
            <w:r w:rsidRPr="009A0638">
              <w:rPr>
                <w:sz w:val="20"/>
                <w:szCs w:val="20"/>
                <w:lang w:val="es-PE"/>
              </w:rPr>
              <w:t>13.79</w:t>
            </w:r>
          </w:p>
        </w:tc>
      </w:tr>
      <w:tr w:rsidR="000A7772" w:rsidRPr="009A0638" w14:paraId="206CE9DE" w14:textId="77777777" w:rsidTr="00B07168">
        <w:trPr>
          <w:trHeight w:val="20"/>
        </w:trPr>
        <w:tc>
          <w:tcPr>
            <w:tcW w:w="3828" w:type="dxa"/>
            <w:tcBorders>
              <w:top w:val="nil"/>
              <w:left w:val="nil"/>
              <w:bottom w:val="nil"/>
              <w:right w:val="nil"/>
            </w:tcBorders>
            <w:shd w:val="clear" w:color="auto" w:fill="auto"/>
            <w:noWrap/>
            <w:vAlign w:val="center"/>
          </w:tcPr>
          <w:p w14:paraId="052F4E30" w14:textId="6B676B85" w:rsidR="000A7772" w:rsidRPr="009A0638" w:rsidRDefault="000A7772" w:rsidP="000A7772">
            <w:pPr>
              <w:jc w:val="both"/>
              <w:rPr>
                <w:rFonts w:cs="Times New Roman"/>
                <w:sz w:val="20"/>
                <w:szCs w:val="20"/>
                <w:lang w:val="es-PE"/>
              </w:rPr>
            </w:pPr>
            <w:r w:rsidRPr="009A0638">
              <w:rPr>
                <w:sz w:val="20"/>
                <w:szCs w:val="20"/>
                <w:lang w:val="es-PE"/>
              </w:rPr>
              <w:t>India</w:t>
            </w:r>
          </w:p>
        </w:tc>
        <w:tc>
          <w:tcPr>
            <w:tcW w:w="1108" w:type="dxa"/>
            <w:tcBorders>
              <w:top w:val="nil"/>
              <w:left w:val="nil"/>
              <w:bottom w:val="nil"/>
              <w:right w:val="nil"/>
            </w:tcBorders>
            <w:shd w:val="clear" w:color="auto" w:fill="auto"/>
            <w:noWrap/>
            <w:vAlign w:val="center"/>
          </w:tcPr>
          <w:p w14:paraId="02D7402A" w14:textId="57B77F72" w:rsidR="000A7772" w:rsidRPr="009A0638" w:rsidRDefault="000A7772" w:rsidP="000A7772">
            <w:pPr>
              <w:jc w:val="center"/>
              <w:rPr>
                <w:rFonts w:cs="Times New Roman"/>
                <w:sz w:val="20"/>
                <w:szCs w:val="20"/>
                <w:lang w:val="es-PE"/>
              </w:rPr>
            </w:pPr>
            <w:r>
              <w:rPr>
                <w:rFonts w:cs="Times New Roman"/>
                <w:sz w:val="20"/>
                <w:szCs w:val="20"/>
                <w:lang w:val="es-PE"/>
              </w:rPr>
              <w:t>-</w:t>
            </w:r>
          </w:p>
        </w:tc>
        <w:tc>
          <w:tcPr>
            <w:tcW w:w="1162" w:type="dxa"/>
            <w:tcBorders>
              <w:top w:val="nil"/>
              <w:left w:val="nil"/>
              <w:bottom w:val="nil"/>
              <w:right w:val="nil"/>
            </w:tcBorders>
            <w:shd w:val="clear" w:color="auto" w:fill="auto"/>
            <w:noWrap/>
            <w:vAlign w:val="center"/>
          </w:tcPr>
          <w:p w14:paraId="16C52BA1" w14:textId="35A1230A" w:rsidR="000A7772" w:rsidRPr="009A0638" w:rsidRDefault="000A7772" w:rsidP="000A7772">
            <w:pPr>
              <w:jc w:val="center"/>
              <w:rPr>
                <w:rFonts w:cs="Times New Roman"/>
                <w:sz w:val="20"/>
                <w:szCs w:val="20"/>
                <w:lang w:val="es-PE"/>
              </w:rPr>
            </w:pPr>
            <w:r>
              <w:rPr>
                <w:rFonts w:cs="Times New Roman"/>
                <w:sz w:val="20"/>
                <w:szCs w:val="20"/>
                <w:lang w:val="es-PE"/>
              </w:rPr>
              <w:t>-</w:t>
            </w:r>
          </w:p>
        </w:tc>
        <w:tc>
          <w:tcPr>
            <w:tcW w:w="990" w:type="dxa"/>
            <w:tcBorders>
              <w:top w:val="nil"/>
              <w:left w:val="nil"/>
              <w:bottom w:val="nil"/>
              <w:right w:val="nil"/>
            </w:tcBorders>
            <w:shd w:val="clear" w:color="auto" w:fill="auto"/>
            <w:noWrap/>
            <w:vAlign w:val="center"/>
          </w:tcPr>
          <w:p w14:paraId="252784F3" w14:textId="56EDB076" w:rsidR="000A7772" w:rsidRPr="009A0638" w:rsidRDefault="000A7772" w:rsidP="000A7772">
            <w:pPr>
              <w:jc w:val="center"/>
              <w:rPr>
                <w:rFonts w:cs="Times New Roman"/>
                <w:sz w:val="20"/>
                <w:szCs w:val="20"/>
                <w:lang w:val="es-PE"/>
              </w:rPr>
            </w:pPr>
            <w:r w:rsidRPr="009A0638">
              <w:rPr>
                <w:sz w:val="20"/>
                <w:szCs w:val="20"/>
                <w:lang w:val="es-PE"/>
              </w:rPr>
              <w:t>56</w:t>
            </w:r>
          </w:p>
        </w:tc>
        <w:tc>
          <w:tcPr>
            <w:tcW w:w="1627" w:type="dxa"/>
            <w:tcBorders>
              <w:top w:val="nil"/>
              <w:left w:val="nil"/>
              <w:bottom w:val="nil"/>
              <w:right w:val="nil"/>
            </w:tcBorders>
            <w:shd w:val="clear" w:color="auto" w:fill="auto"/>
            <w:noWrap/>
            <w:vAlign w:val="center"/>
          </w:tcPr>
          <w:p w14:paraId="7824375D" w14:textId="77977FAC" w:rsidR="000A7772" w:rsidRPr="009A0638" w:rsidRDefault="000A7772" w:rsidP="000A7772">
            <w:pPr>
              <w:jc w:val="center"/>
              <w:rPr>
                <w:rFonts w:cs="Times New Roman"/>
                <w:sz w:val="20"/>
                <w:szCs w:val="20"/>
                <w:lang w:val="es-PE"/>
              </w:rPr>
            </w:pPr>
            <w:r w:rsidRPr="009A0638">
              <w:rPr>
                <w:sz w:val="20"/>
                <w:szCs w:val="20"/>
                <w:lang w:val="es-PE"/>
              </w:rPr>
              <w:t>8.13</w:t>
            </w:r>
          </w:p>
        </w:tc>
      </w:tr>
      <w:tr w:rsidR="000A7772" w:rsidRPr="009A0638" w14:paraId="08CBA40A" w14:textId="77777777" w:rsidTr="000A7772">
        <w:trPr>
          <w:trHeight w:val="20"/>
        </w:trPr>
        <w:tc>
          <w:tcPr>
            <w:tcW w:w="3828" w:type="dxa"/>
            <w:tcBorders>
              <w:top w:val="nil"/>
              <w:left w:val="nil"/>
              <w:bottom w:val="single" w:sz="4" w:space="0" w:color="auto"/>
              <w:right w:val="nil"/>
            </w:tcBorders>
            <w:shd w:val="clear" w:color="auto" w:fill="auto"/>
            <w:noWrap/>
            <w:vAlign w:val="center"/>
          </w:tcPr>
          <w:p w14:paraId="11FB5B73" w14:textId="7994AF65" w:rsidR="000A7772" w:rsidRPr="009A0638" w:rsidRDefault="000A7772" w:rsidP="000A7772">
            <w:pPr>
              <w:jc w:val="both"/>
              <w:rPr>
                <w:rFonts w:cs="Times New Roman"/>
                <w:sz w:val="20"/>
                <w:szCs w:val="20"/>
                <w:lang w:val="es-PE"/>
              </w:rPr>
            </w:pPr>
            <w:r w:rsidRPr="009A0638">
              <w:rPr>
                <w:sz w:val="20"/>
                <w:szCs w:val="20"/>
                <w:lang w:val="es-PE"/>
              </w:rPr>
              <w:t>Reino Unido</w:t>
            </w:r>
          </w:p>
        </w:tc>
        <w:tc>
          <w:tcPr>
            <w:tcW w:w="1108" w:type="dxa"/>
            <w:tcBorders>
              <w:top w:val="nil"/>
              <w:left w:val="nil"/>
              <w:bottom w:val="single" w:sz="4" w:space="0" w:color="auto"/>
              <w:right w:val="nil"/>
            </w:tcBorders>
            <w:shd w:val="clear" w:color="auto" w:fill="auto"/>
            <w:noWrap/>
            <w:vAlign w:val="center"/>
          </w:tcPr>
          <w:p w14:paraId="72F002D2" w14:textId="01C9FC52" w:rsidR="000A7772" w:rsidRPr="009A0638" w:rsidRDefault="000A7772" w:rsidP="000A7772">
            <w:pPr>
              <w:jc w:val="center"/>
              <w:rPr>
                <w:rFonts w:cs="Times New Roman"/>
                <w:sz w:val="20"/>
                <w:szCs w:val="20"/>
                <w:lang w:val="es-PE"/>
              </w:rPr>
            </w:pPr>
            <w:r>
              <w:rPr>
                <w:rFonts w:cs="Times New Roman"/>
                <w:sz w:val="20"/>
                <w:szCs w:val="20"/>
                <w:lang w:val="es-PE"/>
              </w:rPr>
              <w:t>-</w:t>
            </w:r>
          </w:p>
        </w:tc>
        <w:tc>
          <w:tcPr>
            <w:tcW w:w="1162" w:type="dxa"/>
            <w:tcBorders>
              <w:top w:val="nil"/>
              <w:left w:val="nil"/>
              <w:bottom w:val="single" w:sz="4" w:space="0" w:color="auto"/>
              <w:right w:val="nil"/>
            </w:tcBorders>
            <w:shd w:val="clear" w:color="auto" w:fill="auto"/>
            <w:noWrap/>
            <w:vAlign w:val="center"/>
          </w:tcPr>
          <w:p w14:paraId="7CA92D65" w14:textId="3CE1866B" w:rsidR="000A7772" w:rsidRPr="009A0638" w:rsidRDefault="000A7772" w:rsidP="000A7772">
            <w:pPr>
              <w:jc w:val="center"/>
              <w:rPr>
                <w:rFonts w:cs="Times New Roman"/>
                <w:sz w:val="20"/>
                <w:szCs w:val="20"/>
                <w:lang w:val="es-PE"/>
              </w:rPr>
            </w:pPr>
            <w:r>
              <w:rPr>
                <w:rFonts w:cs="Times New Roman"/>
                <w:sz w:val="20"/>
                <w:szCs w:val="20"/>
                <w:lang w:val="es-PE"/>
              </w:rPr>
              <w:t>-</w:t>
            </w:r>
          </w:p>
        </w:tc>
        <w:tc>
          <w:tcPr>
            <w:tcW w:w="990" w:type="dxa"/>
            <w:tcBorders>
              <w:top w:val="nil"/>
              <w:left w:val="nil"/>
              <w:bottom w:val="single" w:sz="4" w:space="0" w:color="auto"/>
              <w:right w:val="nil"/>
            </w:tcBorders>
            <w:shd w:val="clear" w:color="auto" w:fill="auto"/>
            <w:noWrap/>
            <w:vAlign w:val="center"/>
          </w:tcPr>
          <w:p w14:paraId="013F6652" w14:textId="0A09DD67" w:rsidR="000A7772" w:rsidRPr="009A0638" w:rsidRDefault="000A7772" w:rsidP="000A7772">
            <w:pPr>
              <w:jc w:val="center"/>
              <w:rPr>
                <w:rFonts w:cs="Times New Roman"/>
                <w:sz w:val="20"/>
                <w:szCs w:val="20"/>
                <w:lang w:val="es-PE"/>
              </w:rPr>
            </w:pPr>
            <w:r w:rsidRPr="009A0638">
              <w:rPr>
                <w:sz w:val="20"/>
                <w:szCs w:val="20"/>
                <w:lang w:val="es-PE"/>
              </w:rPr>
              <w:t>37</w:t>
            </w:r>
          </w:p>
        </w:tc>
        <w:tc>
          <w:tcPr>
            <w:tcW w:w="1627" w:type="dxa"/>
            <w:tcBorders>
              <w:top w:val="nil"/>
              <w:left w:val="nil"/>
              <w:bottom w:val="single" w:sz="4" w:space="0" w:color="auto"/>
              <w:right w:val="nil"/>
            </w:tcBorders>
            <w:shd w:val="clear" w:color="auto" w:fill="auto"/>
            <w:noWrap/>
            <w:vAlign w:val="center"/>
          </w:tcPr>
          <w:p w14:paraId="7844F72E" w14:textId="377F6BE5" w:rsidR="000A7772" w:rsidRPr="009A0638" w:rsidRDefault="000A7772" w:rsidP="000A7772">
            <w:pPr>
              <w:jc w:val="center"/>
              <w:rPr>
                <w:rFonts w:cs="Times New Roman"/>
                <w:sz w:val="20"/>
                <w:szCs w:val="20"/>
                <w:lang w:val="es-PE"/>
              </w:rPr>
            </w:pPr>
            <w:r w:rsidRPr="009A0638">
              <w:rPr>
                <w:sz w:val="20"/>
                <w:szCs w:val="20"/>
                <w:lang w:val="es-PE"/>
              </w:rPr>
              <w:t>5.37</w:t>
            </w:r>
          </w:p>
        </w:tc>
      </w:tr>
    </w:tbl>
    <w:p w14:paraId="7C74C7CB" w14:textId="77777777" w:rsidR="00B07168" w:rsidRPr="007B5770" w:rsidRDefault="00B07168" w:rsidP="00B07168">
      <w:pPr>
        <w:rPr>
          <w:sz w:val="20"/>
          <w:szCs w:val="20"/>
        </w:rPr>
      </w:pPr>
      <w:r w:rsidRPr="007B5770">
        <w:rPr>
          <w:i/>
          <w:iCs/>
          <w:sz w:val="20"/>
          <w:szCs w:val="20"/>
        </w:rPr>
        <w:t>Nota</w:t>
      </w:r>
      <w:r w:rsidRPr="007B5770">
        <w:rPr>
          <w:sz w:val="20"/>
          <w:szCs w:val="20"/>
        </w:rPr>
        <w:t>: Elaboración propia</w:t>
      </w:r>
    </w:p>
    <w:p w14:paraId="46749728" w14:textId="77777777" w:rsidR="005764BB" w:rsidRDefault="005764BB" w:rsidP="000908A0"/>
    <w:p w14:paraId="06E17B16" w14:textId="3CF1BEC5" w:rsidR="00CE0A59" w:rsidRPr="009A0638" w:rsidRDefault="00CE0A59" w:rsidP="005764BB">
      <w:pPr>
        <w:rPr>
          <w:iCs/>
          <w:sz w:val="20"/>
          <w:szCs w:val="20"/>
          <w:lang w:val="es-PE"/>
        </w:rPr>
      </w:pPr>
      <w:r w:rsidRPr="009A0638">
        <w:rPr>
          <w:b/>
          <w:bCs/>
          <w:iCs/>
          <w:sz w:val="20"/>
          <w:szCs w:val="20"/>
          <w:lang w:val="es-PE"/>
        </w:rPr>
        <w:t xml:space="preserve">Figura </w:t>
      </w:r>
      <w:r w:rsidRPr="009A0638">
        <w:rPr>
          <w:b/>
          <w:bCs/>
          <w:iCs/>
          <w:sz w:val="20"/>
          <w:szCs w:val="20"/>
          <w:lang w:val="es-PE"/>
        </w:rPr>
        <w:fldChar w:fldCharType="begin"/>
      </w:r>
      <w:r w:rsidRPr="009A0638">
        <w:rPr>
          <w:b/>
          <w:bCs/>
          <w:iCs/>
          <w:sz w:val="20"/>
          <w:szCs w:val="20"/>
          <w:lang w:val="es-PE"/>
        </w:rPr>
        <w:instrText xml:space="preserve"> SEQ Figura \* ARABIC </w:instrText>
      </w:r>
      <w:r w:rsidRPr="009A0638">
        <w:rPr>
          <w:b/>
          <w:bCs/>
          <w:iCs/>
          <w:sz w:val="20"/>
          <w:szCs w:val="20"/>
          <w:lang w:val="es-PE"/>
        </w:rPr>
        <w:fldChar w:fldCharType="separate"/>
      </w:r>
      <w:r w:rsidR="000A7772">
        <w:rPr>
          <w:b/>
          <w:bCs/>
          <w:iCs/>
          <w:noProof/>
          <w:sz w:val="20"/>
          <w:szCs w:val="20"/>
          <w:lang w:val="es-PE"/>
        </w:rPr>
        <w:t>2</w:t>
      </w:r>
      <w:r w:rsidRPr="009A0638">
        <w:rPr>
          <w:sz w:val="20"/>
          <w:szCs w:val="20"/>
        </w:rPr>
        <w:fldChar w:fldCharType="end"/>
      </w:r>
      <w:r w:rsidR="009A0638" w:rsidRPr="009A0638">
        <w:rPr>
          <w:iCs/>
          <w:sz w:val="20"/>
          <w:szCs w:val="20"/>
          <w:lang w:val="es-PE"/>
        </w:rPr>
        <w:t xml:space="preserve">. </w:t>
      </w:r>
      <w:r w:rsidRPr="009A0638">
        <w:rPr>
          <w:iCs/>
          <w:sz w:val="20"/>
          <w:szCs w:val="20"/>
          <w:lang w:val="es-PE"/>
        </w:rPr>
        <w:t>Evolución de las publicaciones sobre inteligencia artificial en la educación universitaria</w:t>
      </w:r>
    </w:p>
    <w:p w14:paraId="1A074DE1" w14:textId="77777777" w:rsidR="00CE0A59" w:rsidRDefault="00CE0A59" w:rsidP="00CE0A59">
      <w:pPr>
        <w:jc w:val="both"/>
        <w:rPr>
          <w:lang w:val="es-PE"/>
        </w:rPr>
      </w:pPr>
      <w:r w:rsidRPr="00CE0A59">
        <w:rPr>
          <w:noProof/>
          <w:lang w:val="en-US"/>
        </w:rPr>
        <w:drawing>
          <wp:inline distT="0" distB="0" distL="0" distR="0" wp14:anchorId="3C657401" wp14:editId="604610CF">
            <wp:extent cx="4995862" cy="2605087"/>
            <wp:effectExtent l="0" t="0" r="14605" b="5080"/>
            <wp:docPr id="1166986500" name="Gráfico 1">
              <a:extLst xmlns:a="http://schemas.openxmlformats.org/drawingml/2006/main">
                <a:ext uri="{FF2B5EF4-FFF2-40B4-BE49-F238E27FC236}">
                  <a16:creationId xmlns:a16="http://schemas.microsoft.com/office/drawing/2014/main" id="{3D67EFE5-7295-9C4F-1FB3-3FAB738AD1C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2721BD2B" w14:textId="77777777" w:rsidR="00B07168" w:rsidRPr="007B5770" w:rsidRDefault="00B07168" w:rsidP="00B07168">
      <w:pPr>
        <w:rPr>
          <w:sz w:val="20"/>
          <w:szCs w:val="20"/>
        </w:rPr>
      </w:pPr>
      <w:r w:rsidRPr="007B5770">
        <w:rPr>
          <w:i/>
          <w:iCs/>
          <w:sz w:val="20"/>
          <w:szCs w:val="20"/>
        </w:rPr>
        <w:t>Nota</w:t>
      </w:r>
      <w:r w:rsidRPr="007B5770">
        <w:rPr>
          <w:sz w:val="20"/>
          <w:szCs w:val="20"/>
        </w:rPr>
        <w:t>: Elaboración propia</w:t>
      </w:r>
    </w:p>
    <w:p w14:paraId="0D5C8BFE" w14:textId="77F5BBD8" w:rsidR="00CE0A59" w:rsidRPr="00AD56D0" w:rsidRDefault="00CE0A59" w:rsidP="000908A0"/>
    <w:p w14:paraId="6C4B6656" w14:textId="79293C1D" w:rsidR="00CE0A59" w:rsidRPr="00CE0A59" w:rsidRDefault="00CE0A59" w:rsidP="00CE0A59">
      <w:pPr>
        <w:jc w:val="both"/>
        <w:rPr>
          <w:lang w:val="es-PE"/>
        </w:rPr>
      </w:pPr>
      <w:r w:rsidRPr="00CE0A59">
        <w:rPr>
          <w:lang w:val="es-PE"/>
        </w:rPr>
        <w:t xml:space="preserve">De acuerdo con la </w:t>
      </w:r>
      <w:r w:rsidRPr="00124E00">
        <w:rPr>
          <w:bCs/>
          <w:color w:val="0070C0"/>
          <w:lang w:val="es-PE"/>
        </w:rPr>
        <w:t xml:space="preserve">Tabla </w:t>
      </w:r>
      <w:r w:rsidR="000A7772">
        <w:rPr>
          <w:bCs/>
          <w:color w:val="0070C0"/>
          <w:lang w:val="es-PE"/>
        </w:rPr>
        <w:t>2</w:t>
      </w:r>
      <w:r w:rsidRPr="00124E00">
        <w:rPr>
          <w:color w:val="0070C0"/>
          <w:lang w:val="es-PE"/>
        </w:rPr>
        <w:t xml:space="preserve"> </w:t>
      </w:r>
      <w:r w:rsidRPr="00CE0A59">
        <w:rPr>
          <w:lang w:val="es-PE"/>
        </w:rPr>
        <w:t xml:space="preserve">se evidencia que en Web of Science han participado mayoritariamente seis instituciones de China, en la que destaca Zhejiang </w:t>
      </w:r>
      <w:proofErr w:type="spellStart"/>
      <w:r w:rsidRPr="00CE0A59">
        <w:rPr>
          <w:lang w:val="es-PE"/>
        </w:rPr>
        <w:t>University</w:t>
      </w:r>
      <w:proofErr w:type="spellEnd"/>
      <w:r w:rsidRPr="00CE0A59">
        <w:rPr>
          <w:lang w:val="es-PE"/>
        </w:rPr>
        <w:t xml:space="preserve"> con ocho publicaciones ubicada en el QS World </w:t>
      </w:r>
      <w:proofErr w:type="spellStart"/>
      <w:r w:rsidRPr="00CE0A59">
        <w:rPr>
          <w:lang w:val="es-PE"/>
        </w:rPr>
        <w:t>University</w:t>
      </w:r>
      <w:proofErr w:type="spellEnd"/>
      <w:r w:rsidRPr="00CE0A59">
        <w:rPr>
          <w:lang w:val="es-PE"/>
        </w:rPr>
        <w:t xml:space="preserve"> Rankings dentro de los primeros 50. En Scopus, por su parte se han evidenciado siete instituciones con una publicación superior a cinco documentos, donde </w:t>
      </w:r>
      <w:proofErr w:type="spellStart"/>
      <w:r w:rsidRPr="00CE0A59">
        <w:rPr>
          <w:lang w:val="es-PE"/>
        </w:rPr>
        <w:t>The</w:t>
      </w:r>
      <w:proofErr w:type="spellEnd"/>
      <w:r w:rsidRPr="00CE0A59">
        <w:rPr>
          <w:lang w:val="es-PE"/>
        </w:rPr>
        <w:t xml:space="preserve"> Education </w:t>
      </w:r>
      <w:proofErr w:type="spellStart"/>
      <w:r w:rsidRPr="00CE0A59">
        <w:rPr>
          <w:lang w:val="es-PE"/>
        </w:rPr>
        <w:t>University</w:t>
      </w:r>
      <w:proofErr w:type="spellEnd"/>
      <w:r w:rsidRPr="00CE0A59">
        <w:rPr>
          <w:lang w:val="es-PE"/>
        </w:rPr>
        <w:t xml:space="preserve"> of Hong Kong registra 11 publicaciones y se ubica entre las 100 primeras universidades de acuerdo con QS World </w:t>
      </w:r>
      <w:proofErr w:type="spellStart"/>
      <w:r w:rsidRPr="00CE0A59">
        <w:rPr>
          <w:lang w:val="es-PE"/>
        </w:rPr>
        <w:t>University</w:t>
      </w:r>
      <w:proofErr w:type="spellEnd"/>
      <w:r w:rsidRPr="00CE0A59">
        <w:rPr>
          <w:lang w:val="es-PE"/>
        </w:rPr>
        <w:t xml:space="preserve"> Rankings 2023, de igual manera, se registra en su mayoría pertenecientes a China.</w:t>
      </w:r>
    </w:p>
    <w:p w14:paraId="6599F443" w14:textId="77969030" w:rsidR="00CE0A59" w:rsidRPr="00AD56D0" w:rsidRDefault="00CE0A59" w:rsidP="000908A0"/>
    <w:p w14:paraId="11BF0D61" w14:textId="1143DBE3" w:rsidR="00CE0A59" w:rsidRPr="009A0638" w:rsidRDefault="00CE0A59" w:rsidP="00CE0A59">
      <w:pPr>
        <w:rPr>
          <w:iCs/>
          <w:sz w:val="20"/>
          <w:szCs w:val="20"/>
          <w:lang w:val="es-PE"/>
        </w:rPr>
      </w:pPr>
      <w:r w:rsidRPr="009A0638">
        <w:rPr>
          <w:b/>
          <w:bCs/>
          <w:iCs/>
          <w:sz w:val="20"/>
          <w:szCs w:val="20"/>
          <w:lang w:val="es-PE"/>
        </w:rPr>
        <w:lastRenderedPageBreak/>
        <w:t xml:space="preserve">Tabla </w:t>
      </w:r>
      <w:r w:rsidRPr="009A0638">
        <w:rPr>
          <w:b/>
          <w:bCs/>
          <w:iCs/>
          <w:sz w:val="20"/>
          <w:szCs w:val="20"/>
          <w:lang w:val="es-PE"/>
        </w:rPr>
        <w:fldChar w:fldCharType="begin"/>
      </w:r>
      <w:r w:rsidRPr="009A0638">
        <w:rPr>
          <w:b/>
          <w:bCs/>
          <w:iCs/>
          <w:sz w:val="20"/>
          <w:szCs w:val="20"/>
          <w:lang w:val="es-PE"/>
        </w:rPr>
        <w:instrText xml:space="preserve"> SEQ Tabla \* ARABIC </w:instrText>
      </w:r>
      <w:r w:rsidRPr="009A0638">
        <w:rPr>
          <w:b/>
          <w:bCs/>
          <w:iCs/>
          <w:sz w:val="20"/>
          <w:szCs w:val="20"/>
          <w:lang w:val="es-PE"/>
        </w:rPr>
        <w:fldChar w:fldCharType="separate"/>
      </w:r>
      <w:r w:rsidR="000A7772">
        <w:rPr>
          <w:b/>
          <w:bCs/>
          <w:iCs/>
          <w:noProof/>
          <w:sz w:val="20"/>
          <w:szCs w:val="20"/>
          <w:lang w:val="es-PE"/>
        </w:rPr>
        <w:t>2</w:t>
      </w:r>
      <w:r w:rsidRPr="009A0638">
        <w:rPr>
          <w:sz w:val="20"/>
          <w:szCs w:val="20"/>
        </w:rPr>
        <w:fldChar w:fldCharType="end"/>
      </w:r>
      <w:r w:rsidR="009A0638" w:rsidRPr="009A0638">
        <w:rPr>
          <w:iCs/>
          <w:sz w:val="20"/>
          <w:szCs w:val="20"/>
          <w:lang w:val="es-PE"/>
        </w:rPr>
        <w:t xml:space="preserve">. </w:t>
      </w:r>
      <w:r w:rsidRPr="009A0638">
        <w:rPr>
          <w:iCs/>
          <w:sz w:val="20"/>
          <w:szCs w:val="20"/>
          <w:lang w:val="es-PE"/>
        </w:rPr>
        <w:t>Instituciones que participan en las publicaciones sobre inteligencia artificial en la educación universitaria</w:t>
      </w:r>
    </w:p>
    <w:tbl>
      <w:tblPr>
        <w:tblW w:w="5033" w:type="pct"/>
        <w:tblBorders>
          <w:top w:val="single" w:sz="4" w:space="0" w:color="auto"/>
          <w:bottom w:val="single" w:sz="4" w:space="0" w:color="auto"/>
        </w:tblBorders>
        <w:tblLayout w:type="fixed"/>
        <w:tblCellMar>
          <w:left w:w="70" w:type="dxa"/>
          <w:right w:w="70" w:type="dxa"/>
        </w:tblCellMar>
        <w:tblLook w:val="04A0" w:firstRow="1" w:lastRow="0" w:firstColumn="1" w:lastColumn="0" w:noHBand="0" w:noVBand="1"/>
      </w:tblPr>
      <w:tblGrid>
        <w:gridCol w:w="2607"/>
        <w:gridCol w:w="1079"/>
        <w:gridCol w:w="1275"/>
        <w:gridCol w:w="1899"/>
        <w:gridCol w:w="1700"/>
      </w:tblGrid>
      <w:tr w:rsidR="00CE0A59" w:rsidRPr="009A0638" w14:paraId="569DCCB1" w14:textId="77777777" w:rsidTr="009A0638">
        <w:trPr>
          <w:trHeight w:val="20"/>
        </w:trPr>
        <w:tc>
          <w:tcPr>
            <w:tcW w:w="1523" w:type="pct"/>
            <w:tcBorders>
              <w:top w:val="single" w:sz="4" w:space="0" w:color="auto"/>
              <w:bottom w:val="single" w:sz="4" w:space="0" w:color="auto"/>
            </w:tcBorders>
            <w:shd w:val="clear" w:color="auto" w:fill="auto"/>
            <w:noWrap/>
            <w:vAlign w:val="center"/>
            <w:hideMark/>
          </w:tcPr>
          <w:p w14:paraId="69710BD1" w14:textId="77777777" w:rsidR="00CE0A59" w:rsidRPr="009A0638" w:rsidRDefault="00CE0A59" w:rsidP="00CE0A59">
            <w:pPr>
              <w:jc w:val="center"/>
              <w:rPr>
                <w:sz w:val="20"/>
                <w:szCs w:val="20"/>
                <w:lang w:val="es-PE"/>
              </w:rPr>
            </w:pPr>
            <w:r w:rsidRPr="009A0638">
              <w:rPr>
                <w:sz w:val="20"/>
                <w:szCs w:val="20"/>
                <w:lang w:val="es-PE"/>
              </w:rPr>
              <w:t>Institución</w:t>
            </w:r>
          </w:p>
        </w:tc>
        <w:tc>
          <w:tcPr>
            <w:tcW w:w="630" w:type="pct"/>
            <w:tcBorders>
              <w:top w:val="single" w:sz="4" w:space="0" w:color="auto"/>
              <w:bottom w:val="single" w:sz="4" w:space="0" w:color="auto"/>
            </w:tcBorders>
            <w:vAlign w:val="center"/>
          </w:tcPr>
          <w:p w14:paraId="30DF3901" w14:textId="77777777" w:rsidR="00CE0A59" w:rsidRPr="009A0638" w:rsidRDefault="00CE0A59" w:rsidP="00CE0A59">
            <w:pPr>
              <w:jc w:val="center"/>
              <w:rPr>
                <w:sz w:val="20"/>
                <w:szCs w:val="20"/>
                <w:lang w:val="es-PE"/>
              </w:rPr>
            </w:pPr>
            <w:r w:rsidRPr="009A0638">
              <w:rPr>
                <w:sz w:val="20"/>
                <w:szCs w:val="20"/>
                <w:lang w:val="es-PE"/>
              </w:rPr>
              <w:t>Base de datos</w:t>
            </w:r>
          </w:p>
        </w:tc>
        <w:tc>
          <w:tcPr>
            <w:tcW w:w="745" w:type="pct"/>
            <w:tcBorders>
              <w:top w:val="single" w:sz="4" w:space="0" w:color="auto"/>
              <w:bottom w:val="single" w:sz="4" w:space="0" w:color="auto"/>
            </w:tcBorders>
            <w:shd w:val="clear" w:color="auto" w:fill="auto"/>
            <w:noWrap/>
            <w:vAlign w:val="center"/>
            <w:hideMark/>
          </w:tcPr>
          <w:p w14:paraId="7E9A9A4D" w14:textId="77777777" w:rsidR="00CE0A59" w:rsidRPr="009A0638" w:rsidRDefault="00CE0A59" w:rsidP="00CE0A59">
            <w:pPr>
              <w:jc w:val="center"/>
              <w:rPr>
                <w:sz w:val="20"/>
                <w:szCs w:val="20"/>
                <w:lang w:val="es-PE"/>
              </w:rPr>
            </w:pPr>
            <w:r w:rsidRPr="009A0638">
              <w:rPr>
                <w:sz w:val="20"/>
                <w:szCs w:val="20"/>
                <w:lang w:val="es-PE"/>
              </w:rPr>
              <w:t>País</w:t>
            </w:r>
          </w:p>
        </w:tc>
        <w:tc>
          <w:tcPr>
            <w:tcW w:w="1109" w:type="pct"/>
            <w:tcBorders>
              <w:top w:val="single" w:sz="4" w:space="0" w:color="auto"/>
              <w:bottom w:val="single" w:sz="4" w:space="0" w:color="auto"/>
            </w:tcBorders>
            <w:shd w:val="clear" w:color="auto" w:fill="auto"/>
            <w:vAlign w:val="center"/>
            <w:hideMark/>
          </w:tcPr>
          <w:p w14:paraId="0C1E6BFE" w14:textId="77777777" w:rsidR="00CE0A59" w:rsidRPr="009A0638" w:rsidRDefault="00CE0A59" w:rsidP="00CE0A59">
            <w:pPr>
              <w:jc w:val="center"/>
              <w:rPr>
                <w:sz w:val="20"/>
                <w:szCs w:val="20"/>
                <w:lang w:val="es-PE"/>
              </w:rPr>
            </w:pPr>
            <w:r w:rsidRPr="009A0638">
              <w:rPr>
                <w:sz w:val="20"/>
                <w:szCs w:val="20"/>
                <w:lang w:val="es-PE"/>
              </w:rPr>
              <w:t xml:space="preserve">QS World </w:t>
            </w:r>
            <w:proofErr w:type="spellStart"/>
            <w:r w:rsidRPr="009A0638">
              <w:rPr>
                <w:sz w:val="20"/>
                <w:szCs w:val="20"/>
                <w:lang w:val="es-PE"/>
              </w:rPr>
              <w:t>University</w:t>
            </w:r>
            <w:proofErr w:type="spellEnd"/>
            <w:r w:rsidRPr="009A0638">
              <w:rPr>
                <w:sz w:val="20"/>
                <w:szCs w:val="20"/>
                <w:lang w:val="es-PE"/>
              </w:rPr>
              <w:t xml:space="preserve"> Rankings 2023</w:t>
            </w:r>
          </w:p>
        </w:tc>
        <w:tc>
          <w:tcPr>
            <w:tcW w:w="993" w:type="pct"/>
            <w:tcBorders>
              <w:top w:val="single" w:sz="4" w:space="0" w:color="auto"/>
              <w:bottom w:val="single" w:sz="4" w:space="0" w:color="auto"/>
            </w:tcBorders>
            <w:shd w:val="clear" w:color="auto" w:fill="auto"/>
            <w:noWrap/>
            <w:vAlign w:val="center"/>
            <w:hideMark/>
          </w:tcPr>
          <w:p w14:paraId="0621B808" w14:textId="77777777" w:rsidR="00CE0A59" w:rsidRPr="009A0638" w:rsidRDefault="00CE0A59" w:rsidP="00CE0A59">
            <w:pPr>
              <w:jc w:val="center"/>
              <w:rPr>
                <w:sz w:val="20"/>
                <w:szCs w:val="20"/>
                <w:lang w:val="es-PE"/>
              </w:rPr>
            </w:pPr>
            <w:r w:rsidRPr="009A0638">
              <w:rPr>
                <w:sz w:val="20"/>
                <w:szCs w:val="20"/>
                <w:lang w:val="es-PE"/>
              </w:rPr>
              <w:t>Documentos</w:t>
            </w:r>
          </w:p>
        </w:tc>
      </w:tr>
      <w:tr w:rsidR="00CE0A59" w:rsidRPr="009A0638" w14:paraId="214F9D65" w14:textId="77777777" w:rsidTr="009A0638">
        <w:trPr>
          <w:trHeight w:val="20"/>
        </w:trPr>
        <w:tc>
          <w:tcPr>
            <w:tcW w:w="1523" w:type="pct"/>
            <w:tcBorders>
              <w:top w:val="single" w:sz="4" w:space="0" w:color="auto"/>
            </w:tcBorders>
            <w:shd w:val="clear" w:color="auto" w:fill="auto"/>
            <w:noWrap/>
            <w:vAlign w:val="center"/>
            <w:hideMark/>
          </w:tcPr>
          <w:p w14:paraId="7EC28E92" w14:textId="77777777" w:rsidR="00CE0A59" w:rsidRPr="009A0638" w:rsidRDefault="00CE0A59" w:rsidP="00CE0A59">
            <w:pPr>
              <w:jc w:val="both"/>
              <w:rPr>
                <w:sz w:val="20"/>
                <w:szCs w:val="20"/>
                <w:lang w:val="es-PE"/>
              </w:rPr>
            </w:pPr>
            <w:r w:rsidRPr="009A0638">
              <w:rPr>
                <w:sz w:val="20"/>
                <w:szCs w:val="20"/>
                <w:lang w:val="es-PE"/>
              </w:rPr>
              <w:t xml:space="preserve">Zhejiang </w:t>
            </w:r>
            <w:proofErr w:type="spellStart"/>
            <w:r w:rsidRPr="009A0638">
              <w:rPr>
                <w:sz w:val="20"/>
                <w:szCs w:val="20"/>
                <w:lang w:val="es-PE"/>
              </w:rPr>
              <w:t>University</w:t>
            </w:r>
            <w:proofErr w:type="spellEnd"/>
          </w:p>
        </w:tc>
        <w:tc>
          <w:tcPr>
            <w:tcW w:w="630" w:type="pct"/>
            <w:tcBorders>
              <w:top w:val="single" w:sz="4" w:space="0" w:color="auto"/>
            </w:tcBorders>
            <w:vAlign w:val="center"/>
          </w:tcPr>
          <w:p w14:paraId="08E462F1" w14:textId="77777777" w:rsidR="00CE0A59" w:rsidRPr="009A0638" w:rsidRDefault="00CE0A59" w:rsidP="00CE0A59">
            <w:pPr>
              <w:jc w:val="both"/>
              <w:rPr>
                <w:sz w:val="20"/>
                <w:szCs w:val="20"/>
                <w:lang w:val="es-PE"/>
              </w:rPr>
            </w:pPr>
            <w:r w:rsidRPr="009A0638">
              <w:rPr>
                <w:sz w:val="20"/>
                <w:szCs w:val="20"/>
                <w:lang w:val="es-PE"/>
              </w:rPr>
              <w:t>Web of Science</w:t>
            </w:r>
          </w:p>
        </w:tc>
        <w:tc>
          <w:tcPr>
            <w:tcW w:w="745" w:type="pct"/>
            <w:tcBorders>
              <w:top w:val="single" w:sz="4" w:space="0" w:color="auto"/>
            </w:tcBorders>
            <w:shd w:val="clear" w:color="auto" w:fill="auto"/>
            <w:noWrap/>
            <w:vAlign w:val="center"/>
            <w:hideMark/>
          </w:tcPr>
          <w:p w14:paraId="3CB45A3E" w14:textId="77777777" w:rsidR="00CE0A59" w:rsidRPr="009A0638" w:rsidRDefault="00CE0A59" w:rsidP="00CE0A59">
            <w:pPr>
              <w:jc w:val="center"/>
              <w:rPr>
                <w:sz w:val="20"/>
                <w:szCs w:val="20"/>
                <w:lang w:val="es-PE"/>
              </w:rPr>
            </w:pPr>
            <w:r w:rsidRPr="009A0638">
              <w:rPr>
                <w:sz w:val="20"/>
                <w:szCs w:val="20"/>
                <w:lang w:val="es-PE"/>
              </w:rPr>
              <w:t>China</w:t>
            </w:r>
          </w:p>
        </w:tc>
        <w:tc>
          <w:tcPr>
            <w:tcW w:w="1109" w:type="pct"/>
            <w:tcBorders>
              <w:top w:val="single" w:sz="4" w:space="0" w:color="auto"/>
            </w:tcBorders>
            <w:shd w:val="clear" w:color="auto" w:fill="auto"/>
            <w:vAlign w:val="center"/>
            <w:hideMark/>
          </w:tcPr>
          <w:p w14:paraId="6DF6DA2E" w14:textId="77777777" w:rsidR="00CE0A59" w:rsidRPr="009A0638" w:rsidRDefault="00CE0A59" w:rsidP="00CE0A59">
            <w:pPr>
              <w:jc w:val="center"/>
              <w:rPr>
                <w:sz w:val="20"/>
                <w:szCs w:val="20"/>
                <w:lang w:val="es-PE"/>
              </w:rPr>
            </w:pPr>
            <w:r w:rsidRPr="009A0638">
              <w:rPr>
                <w:sz w:val="20"/>
                <w:szCs w:val="20"/>
                <w:lang w:val="es-PE"/>
              </w:rPr>
              <w:t>42</w:t>
            </w:r>
          </w:p>
        </w:tc>
        <w:tc>
          <w:tcPr>
            <w:tcW w:w="993" w:type="pct"/>
            <w:tcBorders>
              <w:top w:val="single" w:sz="4" w:space="0" w:color="auto"/>
            </w:tcBorders>
            <w:shd w:val="clear" w:color="auto" w:fill="auto"/>
            <w:noWrap/>
            <w:vAlign w:val="center"/>
            <w:hideMark/>
          </w:tcPr>
          <w:p w14:paraId="321D18DD" w14:textId="77777777" w:rsidR="00CE0A59" w:rsidRPr="009A0638" w:rsidRDefault="00CE0A59" w:rsidP="00CE0A59">
            <w:pPr>
              <w:jc w:val="center"/>
              <w:rPr>
                <w:sz w:val="20"/>
                <w:szCs w:val="20"/>
                <w:lang w:val="es-PE"/>
              </w:rPr>
            </w:pPr>
            <w:r w:rsidRPr="009A0638">
              <w:rPr>
                <w:sz w:val="20"/>
                <w:szCs w:val="20"/>
                <w:lang w:val="es-PE"/>
              </w:rPr>
              <w:t>8</w:t>
            </w:r>
          </w:p>
        </w:tc>
      </w:tr>
      <w:tr w:rsidR="00CE0A59" w:rsidRPr="009A0638" w14:paraId="7A1194C1" w14:textId="77777777" w:rsidTr="009A0638">
        <w:trPr>
          <w:trHeight w:val="20"/>
        </w:trPr>
        <w:tc>
          <w:tcPr>
            <w:tcW w:w="1523" w:type="pct"/>
            <w:shd w:val="clear" w:color="auto" w:fill="auto"/>
            <w:noWrap/>
            <w:vAlign w:val="center"/>
            <w:hideMark/>
          </w:tcPr>
          <w:p w14:paraId="0655EDA2" w14:textId="77777777" w:rsidR="00CE0A59" w:rsidRPr="009A0638" w:rsidRDefault="00CE0A59" w:rsidP="00CE0A59">
            <w:pPr>
              <w:jc w:val="both"/>
              <w:rPr>
                <w:sz w:val="20"/>
                <w:szCs w:val="20"/>
                <w:lang w:val="en-US"/>
              </w:rPr>
            </w:pPr>
            <w:r w:rsidRPr="009A0638">
              <w:rPr>
                <w:sz w:val="20"/>
                <w:szCs w:val="20"/>
                <w:lang w:val="en-US"/>
              </w:rPr>
              <w:t>Guilin University of Electronic Technology</w:t>
            </w:r>
          </w:p>
        </w:tc>
        <w:tc>
          <w:tcPr>
            <w:tcW w:w="630" w:type="pct"/>
            <w:vAlign w:val="center"/>
          </w:tcPr>
          <w:p w14:paraId="298A0D56" w14:textId="77777777" w:rsidR="00CE0A59" w:rsidRPr="009A0638" w:rsidRDefault="00CE0A59" w:rsidP="00CE0A59">
            <w:pPr>
              <w:jc w:val="both"/>
              <w:rPr>
                <w:sz w:val="20"/>
                <w:szCs w:val="20"/>
                <w:lang w:val="en-US"/>
              </w:rPr>
            </w:pPr>
            <w:r w:rsidRPr="009A0638">
              <w:rPr>
                <w:sz w:val="20"/>
                <w:szCs w:val="20"/>
                <w:lang w:val="es-PE"/>
              </w:rPr>
              <w:t>Web of Science</w:t>
            </w:r>
          </w:p>
        </w:tc>
        <w:tc>
          <w:tcPr>
            <w:tcW w:w="745" w:type="pct"/>
            <w:shd w:val="clear" w:color="auto" w:fill="auto"/>
            <w:noWrap/>
            <w:vAlign w:val="center"/>
            <w:hideMark/>
          </w:tcPr>
          <w:p w14:paraId="302E5989" w14:textId="77777777" w:rsidR="00CE0A59" w:rsidRPr="009A0638" w:rsidRDefault="00CE0A59" w:rsidP="00CE0A59">
            <w:pPr>
              <w:jc w:val="center"/>
              <w:rPr>
                <w:sz w:val="20"/>
                <w:szCs w:val="20"/>
                <w:lang w:val="es-PE"/>
              </w:rPr>
            </w:pPr>
            <w:r w:rsidRPr="009A0638">
              <w:rPr>
                <w:sz w:val="20"/>
                <w:szCs w:val="20"/>
                <w:lang w:val="es-PE"/>
              </w:rPr>
              <w:t>China</w:t>
            </w:r>
          </w:p>
        </w:tc>
        <w:tc>
          <w:tcPr>
            <w:tcW w:w="1109" w:type="pct"/>
            <w:shd w:val="clear" w:color="auto" w:fill="auto"/>
            <w:vAlign w:val="center"/>
            <w:hideMark/>
          </w:tcPr>
          <w:p w14:paraId="7D2DA692" w14:textId="77777777" w:rsidR="00CE0A59" w:rsidRPr="009A0638" w:rsidRDefault="00CE0A59" w:rsidP="00CE0A59">
            <w:pPr>
              <w:jc w:val="center"/>
              <w:rPr>
                <w:sz w:val="20"/>
                <w:szCs w:val="20"/>
                <w:lang w:val="es-PE"/>
              </w:rPr>
            </w:pPr>
            <w:r w:rsidRPr="009A0638">
              <w:rPr>
                <w:sz w:val="20"/>
                <w:szCs w:val="20"/>
                <w:lang w:val="es-PE"/>
              </w:rPr>
              <w:t>1631</w:t>
            </w:r>
          </w:p>
        </w:tc>
        <w:tc>
          <w:tcPr>
            <w:tcW w:w="993" w:type="pct"/>
            <w:shd w:val="clear" w:color="auto" w:fill="auto"/>
            <w:noWrap/>
            <w:vAlign w:val="center"/>
            <w:hideMark/>
          </w:tcPr>
          <w:p w14:paraId="5B5C2C05" w14:textId="77777777" w:rsidR="00CE0A59" w:rsidRPr="009A0638" w:rsidRDefault="00CE0A59" w:rsidP="00CE0A59">
            <w:pPr>
              <w:jc w:val="center"/>
              <w:rPr>
                <w:sz w:val="20"/>
                <w:szCs w:val="20"/>
                <w:lang w:val="es-PE"/>
              </w:rPr>
            </w:pPr>
            <w:r w:rsidRPr="009A0638">
              <w:rPr>
                <w:sz w:val="20"/>
                <w:szCs w:val="20"/>
                <w:lang w:val="es-PE"/>
              </w:rPr>
              <w:t>2</w:t>
            </w:r>
          </w:p>
        </w:tc>
      </w:tr>
      <w:tr w:rsidR="00CE0A59" w:rsidRPr="009A0638" w14:paraId="2640A652" w14:textId="77777777" w:rsidTr="009A0638">
        <w:trPr>
          <w:trHeight w:val="20"/>
        </w:trPr>
        <w:tc>
          <w:tcPr>
            <w:tcW w:w="1523" w:type="pct"/>
            <w:shd w:val="clear" w:color="auto" w:fill="auto"/>
            <w:noWrap/>
            <w:vAlign w:val="center"/>
            <w:hideMark/>
          </w:tcPr>
          <w:p w14:paraId="0F84A142" w14:textId="77777777" w:rsidR="00CE0A59" w:rsidRPr="009A0638" w:rsidRDefault="00CE0A59" w:rsidP="00CE0A59">
            <w:pPr>
              <w:jc w:val="both"/>
              <w:rPr>
                <w:sz w:val="20"/>
                <w:szCs w:val="20"/>
                <w:lang w:val="es-PE"/>
              </w:rPr>
            </w:pPr>
            <w:proofErr w:type="spellStart"/>
            <w:r w:rsidRPr="009A0638">
              <w:rPr>
                <w:sz w:val="20"/>
                <w:szCs w:val="20"/>
                <w:lang w:val="es-PE"/>
              </w:rPr>
              <w:t>Hechi</w:t>
            </w:r>
            <w:proofErr w:type="spellEnd"/>
            <w:r w:rsidRPr="009A0638">
              <w:rPr>
                <w:sz w:val="20"/>
                <w:szCs w:val="20"/>
                <w:lang w:val="es-PE"/>
              </w:rPr>
              <w:t xml:space="preserve"> </w:t>
            </w:r>
            <w:proofErr w:type="spellStart"/>
            <w:r w:rsidRPr="009A0638">
              <w:rPr>
                <w:sz w:val="20"/>
                <w:szCs w:val="20"/>
                <w:lang w:val="es-PE"/>
              </w:rPr>
              <w:t>University</w:t>
            </w:r>
            <w:proofErr w:type="spellEnd"/>
          </w:p>
        </w:tc>
        <w:tc>
          <w:tcPr>
            <w:tcW w:w="630" w:type="pct"/>
            <w:vAlign w:val="center"/>
          </w:tcPr>
          <w:p w14:paraId="6E2B1F3D" w14:textId="77777777" w:rsidR="00CE0A59" w:rsidRPr="009A0638" w:rsidRDefault="00CE0A59" w:rsidP="00CE0A59">
            <w:pPr>
              <w:jc w:val="both"/>
              <w:rPr>
                <w:sz w:val="20"/>
                <w:szCs w:val="20"/>
                <w:lang w:val="es-PE"/>
              </w:rPr>
            </w:pPr>
            <w:r w:rsidRPr="009A0638">
              <w:rPr>
                <w:sz w:val="20"/>
                <w:szCs w:val="20"/>
                <w:lang w:val="es-PE"/>
              </w:rPr>
              <w:t>Web of Science</w:t>
            </w:r>
          </w:p>
        </w:tc>
        <w:tc>
          <w:tcPr>
            <w:tcW w:w="745" w:type="pct"/>
            <w:shd w:val="clear" w:color="auto" w:fill="auto"/>
            <w:noWrap/>
            <w:vAlign w:val="center"/>
            <w:hideMark/>
          </w:tcPr>
          <w:p w14:paraId="075A6531" w14:textId="77777777" w:rsidR="00CE0A59" w:rsidRPr="009A0638" w:rsidRDefault="00CE0A59" w:rsidP="00CE0A59">
            <w:pPr>
              <w:jc w:val="center"/>
              <w:rPr>
                <w:sz w:val="20"/>
                <w:szCs w:val="20"/>
                <w:lang w:val="es-PE"/>
              </w:rPr>
            </w:pPr>
            <w:r w:rsidRPr="009A0638">
              <w:rPr>
                <w:sz w:val="20"/>
                <w:szCs w:val="20"/>
                <w:lang w:val="es-PE"/>
              </w:rPr>
              <w:t>China</w:t>
            </w:r>
          </w:p>
        </w:tc>
        <w:tc>
          <w:tcPr>
            <w:tcW w:w="1109" w:type="pct"/>
            <w:shd w:val="clear" w:color="auto" w:fill="auto"/>
            <w:vAlign w:val="center"/>
            <w:hideMark/>
          </w:tcPr>
          <w:p w14:paraId="31E8D05C" w14:textId="77777777" w:rsidR="00CE0A59" w:rsidRPr="009A0638" w:rsidRDefault="00CE0A59" w:rsidP="00CE0A59">
            <w:pPr>
              <w:jc w:val="center"/>
              <w:rPr>
                <w:sz w:val="20"/>
                <w:szCs w:val="20"/>
                <w:lang w:val="es-PE"/>
              </w:rPr>
            </w:pPr>
            <w:r w:rsidRPr="009A0638">
              <w:rPr>
                <w:sz w:val="20"/>
                <w:szCs w:val="20"/>
                <w:lang w:val="es-PE"/>
              </w:rPr>
              <w:t>-</w:t>
            </w:r>
          </w:p>
        </w:tc>
        <w:tc>
          <w:tcPr>
            <w:tcW w:w="993" w:type="pct"/>
            <w:shd w:val="clear" w:color="auto" w:fill="auto"/>
            <w:noWrap/>
            <w:vAlign w:val="center"/>
            <w:hideMark/>
          </w:tcPr>
          <w:p w14:paraId="4B8E1ECE" w14:textId="77777777" w:rsidR="00CE0A59" w:rsidRPr="009A0638" w:rsidRDefault="00CE0A59" w:rsidP="00CE0A59">
            <w:pPr>
              <w:jc w:val="center"/>
              <w:rPr>
                <w:sz w:val="20"/>
                <w:szCs w:val="20"/>
                <w:lang w:val="es-PE"/>
              </w:rPr>
            </w:pPr>
            <w:r w:rsidRPr="009A0638">
              <w:rPr>
                <w:sz w:val="20"/>
                <w:szCs w:val="20"/>
                <w:lang w:val="es-PE"/>
              </w:rPr>
              <w:t>2</w:t>
            </w:r>
          </w:p>
        </w:tc>
      </w:tr>
      <w:tr w:rsidR="00CE0A59" w:rsidRPr="009A0638" w14:paraId="3F34A6E5" w14:textId="77777777" w:rsidTr="009A0638">
        <w:trPr>
          <w:trHeight w:val="20"/>
        </w:trPr>
        <w:tc>
          <w:tcPr>
            <w:tcW w:w="1523" w:type="pct"/>
            <w:shd w:val="clear" w:color="auto" w:fill="auto"/>
            <w:noWrap/>
            <w:vAlign w:val="center"/>
            <w:hideMark/>
          </w:tcPr>
          <w:p w14:paraId="19395755" w14:textId="77777777" w:rsidR="00CE0A59" w:rsidRPr="009A0638" w:rsidRDefault="00CE0A59" w:rsidP="00CE0A59">
            <w:pPr>
              <w:jc w:val="both"/>
              <w:rPr>
                <w:sz w:val="20"/>
                <w:szCs w:val="20"/>
                <w:lang w:val="en-US"/>
              </w:rPr>
            </w:pPr>
            <w:r w:rsidRPr="009A0638">
              <w:rPr>
                <w:sz w:val="20"/>
                <w:szCs w:val="20"/>
                <w:lang w:val="en-US"/>
              </w:rPr>
              <w:t>Nanjing University of Posts Telecommunications</w:t>
            </w:r>
          </w:p>
        </w:tc>
        <w:tc>
          <w:tcPr>
            <w:tcW w:w="630" w:type="pct"/>
            <w:vAlign w:val="center"/>
          </w:tcPr>
          <w:p w14:paraId="47D80C8E" w14:textId="77777777" w:rsidR="00CE0A59" w:rsidRPr="009A0638" w:rsidRDefault="00CE0A59" w:rsidP="00CE0A59">
            <w:pPr>
              <w:jc w:val="both"/>
              <w:rPr>
                <w:sz w:val="20"/>
                <w:szCs w:val="20"/>
                <w:lang w:val="en-US"/>
              </w:rPr>
            </w:pPr>
            <w:r w:rsidRPr="009A0638">
              <w:rPr>
                <w:sz w:val="20"/>
                <w:szCs w:val="20"/>
                <w:lang w:val="es-PE"/>
              </w:rPr>
              <w:t>Web of Science</w:t>
            </w:r>
          </w:p>
        </w:tc>
        <w:tc>
          <w:tcPr>
            <w:tcW w:w="745" w:type="pct"/>
            <w:shd w:val="clear" w:color="auto" w:fill="auto"/>
            <w:noWrap/>
            <w:vAlign w:val="center"/>
            <w:hideMark/>
          </w:tcPr>
          <w:p w14:paraId="466671A9" w14:textId="77777777" w:rsidR="00CE0A59" w:rsidRPr="009A0638" w:rsidRDefault="00CE0A59" w:rsidP="00CE0A59">
            <w:pPr>
              <w:jc w:val="center"/>
              <w:rPr>
                <w:sz w:val="20"/>
                <w:szCs w:val="20"/>
                <w:lang w:val="es-PE"/>
              </w:rPr>
            </w:pPr>
            <w:r w:rsidRPr="009A0638">
              <w:rPr>
                <w:sz w:val="20"/>
                <w:szCs w:val="20"/>
                <w:lang w:val="es-PE"/>
              </w:rPr>
              <w:t>China</w:t>
            </w:r>
          </w:p>
        </w:tc>
        <w:tc>
          <w:tcPr>
            <w:tcW w:w="1109" w:type="pct"/>
            <w:shd w:val="clear" w:color="auto" w:fill="auto"/>
            <w:vAlign w:val="center"/>
            <w:hideMark/>
          </w:tcPr>
          <w:p w14:paraId="63234492" w14:textId="77777777" w:rsidR="00CE0A59" w:rsidRPr="009A0638" w:rsidRDefault="00CE0A59" w:rsidP="00CE0A59">
            <w:pPr>
              <w:jc w:val="center"/>
              <w:rPr>
                <w:sz w:val="20"/>
                <w:szCs w:val="20"/>
                <w:lang w:val="es-PE"/>
              </w:rPr>
            </w:pPr>
            <w:r w:rsidRPr="009A0638">
              <w:rPr>
                <w:sz w:val="20"/>
                <w:szCs w:val="20"/>
                <w:lang w:val="es-PE"/>
              </w:rPr>
              <w:t>821</w:t>
            </w:r>
          </w:p>
        </w:tc>
        <w:tc>
          <w:tcPr>
            <w:tcW w:w="993" w:type="pct"/>
            <w:shd w:val="clear" w:color="auto" w:fill="auto"/>
            <w:noWrap/>
            <w:vAlign w:val="center"/>
            <w:hideMark/>
          </w:tcPr>
          <w:p w14:paraId="5B0A8F9F" w14:textId="77777777" w:rsidR="00CE0A59" w:rsidRPr="009A0638" w:rsidRDefault="00CE0A59" w:rsidP="00CE0A59">
            <w:pPr>
              <w:jc w:val="center"/>
              <w:rPr>
                <w:sz w:val="20"/>
                <w:szCs w:val="20"/>
                <w:lang w:val="es-PE"/>
              </w:rPr>
            </w:pPr>
            <w:r w:rsidRPr="009A0638">
              <w:rPr>
                <w:sz w:val="20"/>
                <w:szCs w:val="20"/>
                <w:lang w:val="es-PE"/>
              </w:rPr>
              <w:t>2</w:t>
            </w:r>
          </w:p>
        </w:tc>
      </w:tr>
      <w:tr w:rsidR="00CE0A59" w:rsidRPr="009A0638" w14:paraId="2544E443" w14:textId="77777777" w:rsidTr="009A0638">
        <w:trPr>
          <w:trHeight w:val="20"/>
        </w:trPr>
        <w:tc>
          <w:tcPr>
            <w:tcW w:w="1523" w:type="pct"/>
            <w:shd w:val="clear" w:color="auto" w:fill="auto"/>
            <w:noWrap/>
            <w:vAlign w:val="center"/>
            <w:hideMark/>
          </w:tcPr>
          <w:p w14:paraId="61F37AC1" w14:textId="77777777" w:rsidR="00CE0A59" w:rsidRPr="009A0638" w:rsidRDefault="00CE0A59" w:rsidP="00CE0A59">
            <w:pPr>
              <w:jc w:val="both"/>
              <w:rPr>
                <w:sz w:val="20"/>
                <w:szCs w:val="20"/>
                <w:lang w:val="es-PE"/>
              </w:rPr>
            </w:pPr>
            <w:proofErr w:type="spellStart"/>
            <w:r w:rsidRPr="009A0638">
              <w:rPr>
                <w:sz w:val="20"/>
                <w:szCs w:val="20"/>
                <w:lang w:val="es-PE"/>
              </w:rPr>
              <w:t>Udice</w:t>
            </w:r>
            <w:proofErr w:type="spellEnd"/>
            <w:r w:rsidRPr="009A0638">
              <w:rPr>
                <w:sz w:val="20"/>
                <w:szCs w:val="20"/>
                <w:lang w:val="es-PE"/>
              </w:rPr>
              <w:t xml:space="preserve"> French </w:t>
            </w:r>
            <w:proofErr w:type="spellStart"/>
            <w:r w:rsidRPr="009A0638">
              <w:rPr>
                <w:sz w:val="20"/>
                <w:szCs w:val="20"/>
                <w:lang w:val="es-PE"/>
              </w:rPr>
              <w:t>Research</w:t>
            </w:r>
            <w:proofErr w:type="spellEnd"/>
            <w:r w:rsidRPr="009A0638">
              <w:rPr>
                <w:sz w:val="20"/>
                <w:szCs w:val="20"/>
                <w:lang w:val="es-PE"/>
              </w:rPr>
              <w:t xml:space="preserve"> </w:t>
            </w:r>
            <w:proofErr w:type="spellStart"/>
            <w:r w:rsidRPr="009A0638">
              <w:rPr>
                <w:sz w:val="20"/>
                <w:szCs w:val="20"/>
                <w:lang w:val="es-PE"/>
              </w:rPr>
              <w:t>Universities</w:t>
            </w:r>
            <w:proofErr w:type="spellEnd"/>
          </w:p>
        </w:tc>
        <w:tc>
          <w:tcPr>
            <w:tcW w:w="630" w:type="pct"/>
            <w:vAlign w:val="center"/>
          </w:tcPr>
          <w:p w14:paraId="54B9169A" w14:textId="77777777" w:rsidR="00CE0A59" w:rsidRPr="009A0638" w:rsidRDefault="00CE0A59" w:rsidP="00CE0A59">
            <w:pPr>
              <w:jc w:val="both"/>
              <w:rPr>
                <w:sz w:val="20"/>
                <w:szCs w:val="20"/>
                <w:lang w:val="es-PE"/>
              </w:rPr>
            </w:pPr>
            <w:r w:rsidRPr="009A0638">
              <w:rPr>
                <w:sz w:val="20"/>
                <w:szCs w:val="20"/>
                <w:lang w:val="es-PE"/>
              </w:rPr>
              <w:t>Web of Science</w:t>
            </w:r>
          </w:p>
        </w:tc>
        <w:tc>
          <w:tcPr>
            <w:tcW w:w="745" w:type="pct"/>
            <w:shd w:val="clear" w:color="auto" w:fill="auto"/>
            <w:noWrap/>
            <w:vAlign w:val="center"/>
            <w:hideMark/>
          </w:tcPr>
          <w:p w14:paraId="5BA4FFA4" w14:textId="77777777" w:rsidR="00CE0A59" w:rsidRPr="009A0638" w:rsidRDefault="00CE0A59" w:rsidP="00CE0A59">
            <w:pPr>
              <w:jc w:val="center"/>
              <w:rPr>
                <w:sz w:val="20"/>
                <w:szCs w:val="20"/>
                <w:lang w:val="es-PE"/>
              </w:rPr>
            </w:pPr>
            <w:r w:rsidRPr="009A0638">
              <w:rPr>
                <w:sz w:val="20"/>
                <w:szCs w:val="20"/>
                <w:lang w:val="es-PE"/>
              </w:rPr>
              <w:t>Francia</w:t>
            </w:r>
          </w:p>
        </w:tc>
        <w:tc>
          <w:tcPr>
            <w:tcW w:w="1109" w:type="pct"/>
            <w:shd w:val="clear" w:color="auto" w:fill="auto"/>
            <w:vAlign w:val="center"/>
            <w:hideMark/>
          </w:tcPr>
          <w:p w14:paraId="63F00D6B" w14:textId="77777777" w:rsidR="00CE0A59" w:rsidRPr="009A0638" w:rsidRDefault="00CE0A59" w:rsidP="00CE0A59">
            <w:pPr>
              <w:jc w:val="center"/>
              <w:rPr>
                <w:sz w:val="20"/>
                <w:szCs w:val="20"/>
                <w:lang w:val="es-PE"/>
              </w:rPr>
            </w:pPr>
            <w:r w:rsidRPr="009A0638">
              <w:rPr>
                <w:sz w:val="20"/>
                <w:szCs w:val="20"/>
                <w:lang w:val="es-PE"/>
              </w:rPr>
              <w:t>-</w:t>
            </w:r>
          </w:p>
        </w:tc>
        <w:tc>
          <w:tcPr>
            <w:tcW w:w="993" w:type="pct"/>
            <w:shd w:val="clear" w:color="auto" w:fill="auto"/>
            <w:noWrap/>
            <w:vAlign w:val="center"/>
            <w:hideMark/>
          </w:tcPr>
          <w:p w14:paraId="0B3FAFB8" w14:textId="77777777" w:rsidR="00CE0A59" w:rsidRPr="009A0638" w:rsidRDefault="00CE0A59" w:rsidP="00CE0A59">
            <w:pPr>
              <w:jc w:val="center"/>
              <w:rPr>
                <w:sz w:val="20"/>
                <w:szCs w:val="20"/>
                <w:lang w:val="es-PE"/>
              </w:rPr>
            </w:pPr>
            <w:r w:rsidRPr="009A0638">
              <w:rPr>
                <w:sz w:val="20"/>
                <w:szCs w:val="20"/>
                <w:lang w:val="es-PE"/>
              </w:rPr>
              <w:t>2</w:t>
            </w:r>
          </w:p>
        </w:tc>
      </w:tr>
      <w:tr w:rsidR="00CE0A59" w:rsidRPr="009A0638" w14:paraId="318E77CE" w14:textId="77777777" w:rsidTr="009A0638">
        <w:trPr>
          <w:trHeight w:val="20"/>
        </w:trPr>
        <w:tc>
          <w:tcPr>
            <w:tcW w:w="1523" w:type="pct"/>
            <w:shd w:val="clear" w:color="auto" w:fill="auto"/>
            <w:noWrap/>
            <w:vAlign w:val="center"/>
            <w:hideMark/>
          </w:tcPr>
          <w:p w14:paraId="5EF59D94" w14:textId="77777777" w:rsidR="00CE0A59" w:rsidRPr="009A0638" w:rsidRDefault="00CE0A59" w:rsidP="00CE0A59">
            <w:pPr>
              <w:jc w:val="both"/>
              <w:rPr>
                <w:sz w:val="20"/>
                <w:szCs w:val="20"/>
                <w:lang w:val="es-PE"/>
              </w:rPr>
            </w:pPr>
            <w:r w:rsidRPr="009A0638">
              <w:rPr>
                <w:sz w:val="20"/>
                <w:szCs w:val="20"/>
                <w:lang w:val="es-PE"/>
              </w:rPr>
              <w:t>Universidad de las Palmas de Gran Canaria</w:t>
            </w:r>
          </w:p>
        </w:tc>
        <w:tc>
          <w:tcPr>
            <w:tcW w:w="630" w:type="pct"/>
            <w:vAlign w:val="center"/>
          </w:tcPr>
          <w:p w14:paraId="0FAB1C4C" w14:textId="77777777" w:rsidR="00CE0A59" w:rsidRPr="009A0638" w:rsidRDefault="00CE0A59" w:rsidP="00CE0A59">
            <w:pPr>
              <w:jc w:val="both"/>
              <w:rPr>
                <w:sz w:val="20"/>
                <w:szCs w:val="20"/>
                <w:lang w:val="es-PE"/>
              </w:rPr>
            </w:pPr>
            <w:r w:rsidRPr="009A0638">
              <w:rPr>
                <w:sz w:val="20"/>
                <w:szCs w:val="20"/>
                <w:lang w:val="es-PE"/>
              </w:rPr>
              <w:t>Web of Science</w:t>
            </w:r>
          </w:p>
        </w:tc>
        <w:tc>
          <w:tcPr>
            <w:tcW w:w="745" w:type="pct"/>
            <w:shd w:val="clear" w:color="auto" w:fill="auto"/>
            <w:noWrap/>
            <w:vAlign w:val="center"/>
            <w:hideMark/>
          </w:tcPr>
          <w:p w14:paraId="326947CF" w14:textId="77777777" w:rsidR="00CE0A59" w:rsidRPr="009A0638" w:rsidRDefault="00CE0A59" w:rsidP="00CE0A59">
            <w:pPr>
              <w:jc w:val="center"/>
              <w:rPr>
                <w:sz w:val="20"/>
                <w:szCs w:val="20"/>
                <w:lang w:val="es-PE"/>
              </w:rPr>
            </w:pPr>
            <w:r w:rsidRPr="009A0638">
              <w:rPr>
                <w:sz w:val="20"/>
                <w:szCs w:val="20"/>
                <w:lang w:val="es-PE"/>
              </w:rPr>
              <w:t>España</w:t>
            </w:r>
          </w:p>
        </w:tc>
        <w:tc>
          <w:tcPr>
            <w:tcW w:w="1109" w:type="pct"/>
            <w:shd w:val="clear" w:color="auto" w:fill="auto"/>
            <w:vAlign w:val="center"/>
            <w:hideMark/>
          </w:tcPr>
          <w:p w14:paraId="0BF48C85" w14:textId="77777777" w:rsidR="00CE0A59" w:rsidRPr="009A0638" w:rsidRDefault="00CE0A59" w:rsidP="00CE0A59">
            <w:pPr>
              <w:jc w:val="center"/>
              <w:rPr>
                <w:sz w:val="20"/>
                <w:szCs w:val="20"/>
                <w:lang w:val="es-PE"/>
              </w:rPr>
            </w:pPr>
            <w:r w:rsidRPr="009A0638">
              <w:rPr>
                <w:sz w:val="20"/>
                <w:szCs w:val="20"/>
                <w:lang w:val="es-PE"/>
              </w:rPr>
              <w:t>101</w:t>
            </w:r>
          </w:p>
        </w:tc>
        <w:tc>
          <w:tcPr>
            <w:tcW w:w="993" w:type="pct"/>
            <w:shd w:val="clear" w:color="auto" w:fill="auto"/>
            <w:noWrap/>
            <w:vAlign w:val="center"/>
            <w:hideMark/>
          </w:tcPr>
          <w:p w14:paraId="3FBF8642" w14:textId="77777777" w:rsidR="00CE0A59" w:rsidRPr="009A0638" w:rsidRDefault="00CE0A59" w:rsidP="00CE0A59">
            <w:pPr>
              <w:jc w:val="center"/>
              <w:rPr>
                <w:sz w:val="20"/>
                <w:szCs w:val="20"/>
                <w:lang w:val="es-PE"/>
              </w:rPr>
            </w:pPr>
            <w:r w:rsidRPr="009A0638">
              <w:rPr>
                <w:sz w:val="20"/>
                <w:szCs w:val="20"/>
                <w:lang w:val="es-PE"/>
              </w:rPr>
              <w:t>2</w:t>
            </w:r>
          </w:p>
        </w:tc>
      </w:tr>
      <w:tr w:rsidR="00CE0A59" w:rsidRPr="009A0638" w14:paraId="36E2785F" w14:textId="77777777" w:rsidTr="009A0638">
        <w:trPr>
          <w:trHeight w:val="20"/>
        </w:trPr>
        <w:tc>
          <w:tcPr>
            <w:tcW w:w="1523" w:type="pct"/>
            <w:shd w:val="clear" w:color="auto" w:fill="auto"/>
            <w:vAlign w:val="center"/>
            <w:hideMark/>
          </w:tcPr>
          <w:p w14:paraId="4196EDE8" w14:textId="77777777" w:rsidR="00CE0A59" w:rsidRPr="009A0638" w:rsidRDefault="00CE0A59" w:rsidP="00CE0A59">
            <w:pPr>
              <w:jc w:val="both"/>
              <w:rPr>
                <w:sz w:val="20"/>
                <w:szCs w:val="20"/>
                <w:lang w:val="en-US"/>
              </w:rPr>
            </w:pPr>
            <w:bookmarkStart w:id="2" w:name="_Hlk131581303"/>
            <w:r w:rsidRPr="009A0638">
              <w:rPr>
                <w:sz w:val="20"/>
                <w:szCs w:val="20"/>
                <w:lang w:val="en-US"/>
              </w:rPr>
              <w:t xml:space="preserve">The Education University of Hong Kong </w:t>
            </w:r>
            <w:bookmarkEnd w:id="2"/>
          </w:p>
        </w:tc>
        <w:tc>
          <w:tcPr>
            <w:tcW w:w="630" w:type="pct"/>
            <w:vAlign w:val="center"/>
          </w:tcPr>
          <w:p w14:paraId="5631AF7A" w14:textId="77777777" w:rsidR="00CE0A59" w:rsidRPr="009A0638" w:rsidRDefault="00CE0A59" w:rsidP="00CE0A59">
            <w:pPr>
              <w:jc w:val="both"/>
              <w:rPr>
                <w:sz w:val="20"/>
                <w:szCs w:val="20"/>
                <w:lang w:val="en-US"/>
              </w:rPr>
            </w:pPr>
            <w:r w:rsidRPr="009A0638">
              <w:rPr>
                <w:sz w:val="20"/>
                <w:szCs w:val="20"/>
                <w:lang w:val="en-US"/>
              </w:rPr>
              <w:t>Scopus</w:t>
            </w:r>
          </w:p>
        </w:tc>
        <w:tc>
          <w:tcPr>
            <w:tcW w:w="745" w:type="pct"/>
            <w:shd w:val="clear" w:color="auto" w:fill="auto"/>
            <w:noWrap/>
            <w:vAlign w:val="center"/>
            <w:hideMark/>
          </w:tcPr>
          <w:p w14:paraId="4B25BF20" w14:textId="77777777" w:rsidR="00CE0A59" w:rsidRPr="009A0638" w:rsidRDefault="00CE0A59" w:rsidP="00CE0A59">
            <w:pPr>
              <w:jc w:val="center"/>
              <w:rPr>
                <w:sz w:val="20"/>
                <w:szCs w:val="20"/>
                <w:lang w:val="es-PE"/>
              </w:rPr>
            </w:pPr>
            <w:r w:rsidRPr="009A0638">
              <w:rPr>
                <w:sz w:val="20"/>
                <w:szCs w:val="20"/>
                <w:lang w:val="es-PE"/>
              </w:rPr>
              <w:t>China</w:t>
            </w:r>
          </w:p>
        </w:tc>
        <w:tc>
          <w:tcPr>
            <w:tcW w:w="1109" w:type="pct"/>
            <w:shd w:val="clear" w:color="auto" w:fill="auto"/>
            <w:noWrap/>
            <w:vAlign w:val="center"/>
            <w:hideMark/>
          </w:tcPr>
          <w:p w14:paraId="0222065F" w14:textId="77777777" w:rsidR="00CE0A59" w:rsidRPr="009A0638" w:rsidRDefault="00CE0A59" w:rsidP="00CE0A59">
            <w:pPr>
              <w:jc w:val="center"/>
              <w:rPr>
                <w:sz w:val="20"/>
                <w:szCs w:val="20"/>
                <w:lang w:val="es-PE"/>
              </w:rPr>
            </w:pPr>
            <w:r w:rsidRPr="009A0638">
              <w:rPr>
                <w:sz w:val="20"/>
                <w:szCs w:val="20"/>
                <w:lang w:val="es-PE"/>
              </w:rPr>
              <w:t>87</w:t>
            </w:r>
          </w:p>
        </w:tc>
        <w:tc>
          <w:tcPr>
            <w:tcW w:w="993" w:type="pct"/>
            <w:shd w:val="clear" w:color="auto" w:fill="auto"/>
            <w:noWrap/>
            <w:vAlign w:val="center"/>
            <w:hideMark/>
          </w:tcPr>
          <w:p w14:paraId="6E5B1285" w14:textId="77777777" w:rsidR="00CE0A59" w:rsidRPr="009A0638" w:rsidRDefault="00CE0A59" w:rsidP="00CE0A59">
            <w:pPr>
              <w:jc w:val="center"/>
              <w:rPr>
                <w:sz w:val="20"/>
                <w:szCs w:val="20"/>
                <w:lang w:val="es-PE"/>
              </w:rPr>
            </w:pPr>
            <w:r w:rsidRPr="009A0638">
              <w:rPr>
                <w:sz w:val="20"/>
                <w:szCs w:val="20"/>
                <w:lang w:val="es-PE"/>
              </w:rPr>
              <w:t>11</w:t>
            </w:r>
          </w:p>
        </w:tc>
      </w:tr>
      <w:tr w:rsidR="00CE0A59" w:rsidRPr="009A0638" w14:paraId="7F6E9933" w14:textId="77777777" w:rsidTr="009A0638">
        <w:trPr>
          <w:trHeight w:val="20"/>
        </w:trPr>
        <w:tc>
          <w:tcPr>
            <w:tcW w:w="1523" w:type="pct"/>
            <w:shd w:val="clear" w:color="auto" w:fill="auto"/>
            <w:vAlign w:val="center"/>
            <w:hideMark/>
          </w:tcPr>
          <w:p w14:paraId="2930AF40" w14:textId="77777777" w:rsidR="00CE0A59" w:rsidRPr="009A0638" w:rsidRDefault="00CE0A59" w:rsidP="00CE0A59">
            <w:pPr>
              <w:jc w:val="both"/>
              <w:rPr>
                <w:sz w:val="20"/>
                <w:szCs w:val="20"/>
                <w:lang w:val="en-US"/>
              </w:rPr>
            </w:pPr>
            <w:r w:rsidRPr="009A0638">
              <w:rPr>
                <w:sz w:val="20"/>
                <w:szCs w:val="20"/>
                <w:lang w:val="en-US"/>
              </w:rPr>
              <w:t>National Taiwan University of Science and Technology</w:t>
            </w:r>
          </w:p>
        </w:tc>
        <w:tc>
          <w:tcPr>
            <w:tcW w:w="630" w:type="pct"/>
          </w:tcPr>
          <w:p w14:paraId="4BC002D1" w14:textId="77777777" w:rsidR="00CE0A59" w:rsidRPr="009A0638" w:rsidRDefault="00CE0A59" w:rsidP="00CE0A59">
            <w:pPr>
              <w:jc w:val="both"/>
              <w:rPr>
                <w:sz w:val="20"/>
                <w:szCs w:val="20"/>
                <w:lang w:val="en-US"/>
              </w:rPr>
            </w:pPr>
            <w:r w:rsidRPr="009A0638">
              <w:rPr>
                <w:sz w:val="20"/>
                <w:szCs w:val="20"/>
                <w:lang w:val="en-US"/>
              </w:rPr>
              <w:t>Scopus</w:t>
            </w:r>
          </w:p>
        </w:tc>
        <w:tc>
          <w:tcPr>
            <w:tcW w:w="745" w:type="pct"/>
            <w:shd w:val="clear" w:color="auto" w:fill="auto"/>
            <w:noWrap/>
            <w:vAlign w:val="center"/>
            <w:hideMark/>
          </w:tcPr>
          <w:p w14:paraId="2038DA3A" w14:textId="77777777" w:rsidR="00CE0A59" w:rsidRPr="009A0638" w:rsidRDefault="00CE0A59" w:rsidP="00CE0A59">
            <w:pPr>
              <w:jc w:val="center"/>
              <w:rPr>
                <w:sz w:val="20"/>
                <w:szCs w:val="20"/>
                <w:lang w:val="es-PE"/>
              </w:rPr>
            </w:pPr>
            <w:r w:rsidRPr="009A0638">
              <w:rPr>
                <w:sz w:val="20"/>
                <w:szCs w:val="20"/>
                <w:lang w:val="es-PE"/>
              </w:rPr>
              <w:t>Taiwán</w:t>
            </w:r>
          </w:p>
        </w:tc>
        <w:tc>
          <w:tcPr>
            <w:tcW w:w="1109" w:type="pct"/>
            <w:shd w:val="clear" w:color="auto" w:fill="auto"/>
            <w:noWrap/>
            <w:vAlign w:val="center"/>
            <w:hideMark/>
          </w:tcPr>
          <w:p w14:paraId="4018B5CB" w14:textId="77777777" w:rsidR="00CE0A59" w:rsidRPr="009A0638" w:rsidRDefault="00CE0A59" w:rsidP="00CE0A59">
            <w:pPr>
              <w:jc w:val="center"/>
              <w:rPr>
                <w:sz w:val="20"/>
                <w:szCs w:val="20"/>
                <w:lang w:val="es-PE"/>
              </w:rPr>
            </w:pPr>
            <w:r w:rsidRPr="009A0638">
              <w:rPr>
                <w:sz w:val="20"/>
                <w:szCs w:val="20"/>
                <w:lang w:val="es-PE"/>
              </w:rPr>
              <w:t>33</w:t>
            </w:r>
          </w:p>
        </w:tc>
        <w:tc>
          <w:tcPr>
            <w:tcW w:w="993" w:type="pct"/>
            <w:shd w:val="clear" w:color="auto" w:fill="auto"/>
            <w:noWrap/>
            <w:vAlign w:val="center"/>
            <w:hideMark/>
          </w:tcPr>
          <w:p w14:paraId="0F02F49B" w14:textId="77777777" w:rsidR="00CE0A59" w:rsidRPr="009A0638" w:rsidRDefault="00CE0A59" w:rsidP="00CE0A59">
            <w:pPr>
              <w:jc w:val="center"/>
              <w:rPr>
                <w:sz w:val="20"/>
                <w:szCs w:val="20"/>
                <w:lang w:val="es-PE"/>
              </w:rPr>
            </w:pPr>
            <w:r w:rsidRPr="009A0638">
              <w:rPr>
                <w:sz w:val="20"/>
                <w:szCs w:val="20"/>
                <w:lang w:val="es-PE"/>
              </w:rPr>
              <w:t>9</w:t>
            </w:r>
          </w:p>
        </w:tc>
      </w:tr>
      <w:tr w:rsidR="00CE0A59" w:rsidRPr="009A0638" w14:paraId="7D26BB88" w14:textId="77777777" w:rsidTr="009A0638">
        <w:trPr>
          <w:trHeight w:val="20"/>
        </w:trPr>
        <w:tc>
          <w:tcPr>
            <w:tcW w:w="1523" w:type="pct"/>
            <w:shd w:val="clear" w:color="auto" w:fill="auto"/>
            <w:vAlign w:val="center"/>
            <w:hideMark/>
          </w:tcPr>
          <w:p w14:paraId="50F830E3" w14:textId="77777777" w:rsidR="00CE0A59" w:rsidRPr="009A0638" w:rsidRDefault="00CE0A59" w:rsidP="00CE0A59">
            <w:pPr>
              <w:jc w:val="both"/>
              <w:rPr>
                <w:sz w:val="20"/>
                <w:szCs w:val="20"/>
                <w:lang w:val="en-US"/>
              </w:rPr>
            </w:pPr>
            <w:r w:rsidRPr="009A0638">
              <w:rPr>
                <w:sz w:val="20"/>
                <w:szCs w:val="20"/>
                <w:lang w:val="en-US"/>
              </w:rPr>
              <w:t xml:space="preserve">Chinese University of Hong Kong </w:t>
            </w:r>
          </w:p>
        </w:tc>
        <w:tc>
          <w:tcPr>
            <w:tcW w:w="630" w:type="pct"/>
          </w:tcPr>
          <w:p w14:paraId="5C785BF0" w14:textId="77777777" w:rsidR="00CE0A59" w:rsidRPr="009A0638" w:rsidRDefault="00CE0A59" w:rsidP="00CE0A59">
            <w:pPr>
              <w:jc w:val="both"/>
              <w:rPr>
                <w:sz w:val="20"/>
                <w:szCs w:val="20"/>
                <w:lang w:val="en-US"/>
              </w:rPr>
            </w:pPr>
            <w:r w:rsidRPr="009A0638">
              <w:rPr>
                <w:sz w:val="20"/>
                <w:szCs w:val="20"/>
                <w:lang w:val="en-US"/>
              </w:rPr>
              <w:t>Scopus</w:t>
            </w:r>
          </w:p>
        </w:tc>
        <w:tc>
          <w:tcPr>
            <w:tcW w:w="745" w:type="pct"/>
            <w:shd w:val="clear" w:color="auto" w:fill="auto"/>
            <w:noWrap/>
            <w:vAlign w:val="center"/>
            <w:hideMark/>
          </w:tcPr>
          <w:p w14:paraId="106C0079" w14:textId="77777777" w:rsidR="00CE0A59" w:rsidRPr="009A0638" w:rsidRDefault="00CE0A59" w:rsidP="00CE0A59">
            <w:pPr>
              <w:jc w:val="center"/>
              <w:rPr>
                <w:sz w:val="20"/>
                <w:szCs w:val="20"/>
                <w:lang w:val="es-PE"/>
              </w:rPr>
            </w:pPr>
            <w:r w:rsidRPr="009A0638">
              <w:rPr>
                <w:sz w:val="20"/>
                <w:szCs w:val="20"/>
                <w:lang w:val="es-PE"/>
              </w:rPr>
              <w:t>China</w:t>
            </w:r>
          </w:p>
        </w:tc>
        <w:tc>
          <w:tcPr>
            <w:tcW w:w="1109" w:type="pct"/>
            <w:shd w:val="clear" w:color="auto" w:fill="auto"/>
            <w:noWrap/>
            <w:vAlign w:val="center"/>
            <w:hideMark/>
          </w:tcPr>
          <w:p w14:paraId="1A5AE638" w14:textId="77777777" w:rsidR="00CE0A59" w:rsidRPr="009A0638" w:rsidRDefault="00CE0A59" w:rsidP="00CE0A59">
            <w:pPr>
              <w:jc w:val="center"/>
              <w:rPr>
                <w:sz w:val="20"/>
                <w:szCs w:val="20"/>
                <w:lang w:val="es-PE"/>
              </w:rPr>
            </w:pPr>
            <w:r w:rsidRPr="009A0638">
              <w:rPr>
                <w:sz w:val="20"/>
                <w:szCs w:val="20"/>
                <w:lang w:val="es-PE"/>
              </w:rPr>
              <w:t>38</w:t>
            </w:r>
          </w:p>
        </w:tc>
        <w:tc>
          <w:tcPr>
            <w:tcW w:w="993" w:type="pct"/>
            <w:shd w:val="clear" w:color="auto" w:fill="auto"/>
            <w:noWrap/>
            <w:vAlign w:val="center"/>
            <w:hideMark/>
          </w:tcPr>
          <w:p w14:paraId="2C3EB807" w14:textId="77777777" w:rsidR="00CE0A59" w:rsidRPr="009A0638" w:rsidRDefault="00CE0A59" w:rsidP="00CE0A59">
            <w:pPr>
              <w:jc w:val="center"/>
              <w:rPr>
                <w:sz w:val="20"/>
                <w:szCs w:val="20"/>
                <w:lang w:val="es-PE"/>
              </w:rPr>
            </w:pPr>
            <w:r w:rsidRPr="009A0638">
              <w:rPr>
                <w:sz w:val="20"/>
                <w:szCs w:val="20"/>
                <w:lang w:val="es-PE"/>
              </w:rPr>
              <w:t>8</w:t>
            </w:r>
          </w:p>
        </w:tc>
      </w:tr>
      <w:tr w:rsidR="00CE0A59" w:rsidRPr="009A0638" w14:paraId="1B20B9F3" w14:textId="77777777" w:rsidTr="009A0638">
        <w:trPr>
          <w:trHeight w:val="20"/>
        </w:trPr>
        <w:tc>
          <w:tcPr>
            <w:tcW w:w="1523" w:type="pct"/>
            <w:shd w:val="clear" w:color="auto" w:fill="auto"/>
            <w:noWrap/>
            <w:vAlign w:val="center"/>
            <w:hideMark/>
          </w:tcPr>
          <w:p w14:paraId="51F54C30" w14:textId="77777777" w:rsidR="00CE0A59" w:rsidRPr="009A0638" w:rsidRDefault="00CE0A59" w:rsidP="00CE0A59">
            <w:pPr>
              <w:jc w:val="both"/>
              <w:rPr>
                <w:sz w:val="20"/>
                <w:szCs w:val="20"/>
                <w:lang w:val="es-PE"/>
              </w:rPr>
            </w:pPr>
            <w:r w:rsidRPr="009A0638">
              <w:rPr>
                <w:sz w:val="20"/>
                <w:szCs w:val="20"/>
                <w:lang w:val="es-PE"/>
              </w:rPr>
              <w:t xml:space="preserve">Beijing Normal </w:t>
            </w:r>
            <w:proofErr w:type="spellStart"/>
            <w:r w:rsidRPr="009A0638">
              <w:rPr>
                <w:sz w:val="20"/>
                <w:szCs w:val="20"/>
                <w:lang w:val="es-PE"/>
              </w:rPr>
              <w:t>University</w:t>
            </w:r>
            <w:proofErr w:type="spellEnd"/>
            <w:r w:rsidRPr="009A0638">
              <w:rPr>
                <w:sz w:val="20"/>
                <w:szCs w:val="20"/>
                <w:lang w:val="es-PE"/>
              </w:rPr>
              <w:t xml:space="preserve"> </w:t>
            </w:r>
          </w:p>
        </w:tc>
        <w:tc>
          <w:tcPr>
            <w:tcW w:w="630" w:type="pct"/>
          </w:tcPr>
          <w:p w14:paraId="4A78A9F9" w14:textId="77777777" w:rsidR="00CE0A59" w:rsidRPr="009A0638" w:rsidRDefault="00CE0A59" w:rsidP="00CE0A59">
            <w:pPr>
              <w:jc w:val="both"/>
              <w:rPr>
                <w:sz w:val="20"/>
                <w:szCs w:val="20"/>
                <w:lang w:val="es-PE"/>
              </w:rPr>
            </w:pPr>
            <w:r w:rsidRPr="009A0638">
              <w:rPr>
                <w:sz w:val="20"/>
                <w:szCs w:val="20"/>
                <w:lang w:val="en-US"/>
              </w:rPr>
              <w:t>Scopus</w:t>
            </w:r>
          </w:p>
        </w:tc>
        <w:tc>
          <w:tcPr>
            <w:tcW w:w="745" w:type="pct"/>
            <w:shd w:val="clear" w:color="auto" w:fill="auto"/>
            <w:noWrap/>
            <w:vAlign w:val="center"/>
            <w:hideMark/>
          </w:tcPr>
          <w:p w14:paraId="121D9BD0" w14:textId="77777777" w:rsidR="00CE0A59" w:rsidRPr="009A0638" w:rsidRDefault="00CE0A59" w:rsidP="00CE0A59">
            <w:pPr>
              <w:jc w:val="center"/>
              <w:rPr>
                <w:sz w:val="20"/>
                <w:szCs w:val="20"/>
                <w:lang w:val="es-PE"/>
              </w:rPr>
            </w:pPr>
            <w:r w:rsidRPr="009A0638">
              <w:rPr>
                <w:sz w:val="20"/>
                <w:szCs w:val="20"/>
                <w:lang w:val="es-PE"/>
              </w:rPr>
              <w:t>China</w:t>
            </w:r>
          </w:p>
        </w:tc>
        <w:tc>
          <w:tcPr>
            <w:tcW w:w="1109" w:type="pct"/>
            <w:shd w:val="clear" w:color="auto" w:fill="auto"/>
            <w:noWrap/>
            <w:vAlign w:val="center"/>
            <w:hideMark/>
          </w:tcPr>
          <w:p w14:paraId="14EF32B0" w14:textId="77777777" w:rsidR="00CE0A59" w:rsidRPr="009A0638" w:rsidRDefault="00CE0A59" w:rsidP="00CE0A59">
            <w:pPr>
              <w:jc w:val="center"/>
              <w:rPr>
                <w:sz w:val="20"/>
                <w:szCs w:val="20"/>
                <w:lang w:val="es-PE"/>
              </w:rPr>
            </w:pPr>
            <w:r w:rsidRPr="009A0638">
              <w:rPr>
                <w:sz w:val="20"/>
                <w:szCs w:val="20"/>
                <w:lang w:val="es-PE"/>
              </w:rPr>
              <w:t>262</w:t>
            </w:r>
          </w:p>
        </w:tc>
        <w:tc>
          <w:tcPr>
            <w:tcW w:w="993" w:type="pct"/>
            <w:shd w:val="clear" w:color="auto" w:fill="auto"/>
            <w:noWrap/>
            <w:vAlign w:val="center"/>
            <w:hideMark/>
          </w:tcPr>
          <w:p w14:paraId="37783F4A" w14:textId="77777777" w:rsidR="00CE0A59" w:rsidRPr="009A0638" w:rsidRDefault="00CE0A59" w:rsidP="00CE0A59">
            <w:pPr>
              <w:jc w:val="center"/>
              <w:rPr>
                <w:sz w:val="20"/>
                <w:szCs w:val="20"/>
                <w:lang w:val="es-PE"/>
              </w:rPr>
            </w:pPr>
            <w:r w:rsidRPr="009A0638">
              <w:rPr>
                <w:sz w:val="20"/>
                <w:szCs w:val="20"/>
                <w:lang w:val="es-PE"/>
              </w:rPr>
              <w:t>8</w:t>
            </w:r>
          </w:p>
        </w:tc>
      </w:tr>
      <w:tr w:rsidR="00CE0A59" w:rsidRPr="009A0638" w14:paraId="0548D02F" w14:textId="77777777" w:rsidTr="009A0638">
        <w:trPr>
          <w:trHeight w:val="20"/>
        </w:trPr>
        <w:tc>
          <w:tcPr>
            <w:tcW w:w="1523" w:type="pct"/>
            <w:shd w:val="clear" w:color="auto" w:fill="auto"/>
            <w:noWrap/>
            <w:vAlign w:val="center"/>
            <w:hideMark/>
          </w:tcPr>
          <w:p w14:paraId="518A5E5E" w14:textId="77777777" w:rsidR="00CE0A59" w:rsidRPr="009A0638" w:rsidRDefault="00CE0A59" w:rsidP="00CE0A59">
            <w:pPr>
              <w:jc w:val="both"/>
              <w:rPr>
                <w:sz w:val="20"/>
                <w:szCs w:val="20"/>
                <w:lang w:val="es-PE"/>
              </w:rPr>
            </w:pPr>
            <w:r w:rsidRPr="009A0638">
              <w:rPr>
                <w:sz w:val="20"/>
                <w:szCs w:val="20"/>
                <w:lang w:val="es-PE"/>
              </w:rPr>
              <w:t xml:space="preserve">Zhejiang </w:t>
            </w:r>
            <w:proofErr w:type="spellStart"/>
            <w:r w:rsidRPr="009A0638">
              <w:rPr>
                <w:sz w:val="20"/>
                <w:szCs w:val="20"/>
                <w:lang w:val="es-PE"/>
              </w:rPr>
              <w:t>University</w:t>
            </w:r>
            <w:proofErr w:type="spellEnd"/>
            <w:r w:rsidRPr="009A0638">
              <w:rPr>
                <w:sz w:val="20"/>
                <w:szCs w:val="20"/>
                <w:lang w:val="es-PE"/>
              </w:rPr>
              <w:t xml:space="preserve"> </w:t>
            </w:r>
          </w:p>
        </w:tc>
        <w:tc>
          <w:tcPr>
            <w:tcW w:w="630" w:type="pct"/>
          </w:tcPr>
          <w:p w14:paraId="445313BD" w14:textId="77777777" w:rsidR="00CE0A59" w:rsidRPr="009A0638" w:rsidRDefault="00CE0A59" w:rsidP="00CE0A59">
            <w:pPr>
              <w:jc w:val="both"/>
              <w:rPr>
                <w:sz w:val="20"/>
                <w:szCs w:val="20"/>
                <w:lang w:val="es-PE"/>
              </w:rPr>
            </w:pPr>
            <w:r w:rsidRPr="009A0638">
              <w:rPr>
                <w:sz w:val="20"/>
                <w:szCs w:val="20"/>
                <w:lang w:val="en-US"/>
              </w:rPr>
              <w:t>Scopus</w:t>
            </w:r>
          </w:p>
        </w:tc>
        <w:tc>
          <w:tcPr>
            <w:tcW w:w="745" w:type="pct"/>
            <w:shd w:val="clear" w:color="auto" w:fill="auto"/>
            <w:noWrap/>
            <w:vAlign w:val="center"/>
            <w:hideMark/>
          </w:tcPr>
          <w:p w14:paraId="42292076" w14:textId="77777777" w:rsidR="00CE0A59" w:rsidRPr="009A0638" w:rsidRDefault="00CE0A59" w:rsidP="00CE0A59">
            <w:pPr>
              <w:jc w:val="center"/>
              <w:rPr>
                <w:sz w:val="20"/>
                <w:szCs w:val="20"/>
                <w:lang w:val="es-PE"/>
              </w:rPr>
            </w:pPr>
            <w:r w:rsidRPr="009A0638">
              <w:rPr>
                <w:sz w:val="20"/>
                <w:szCs w:val="20"/>
                <w:lang w:val="es-PE"/>
              </w:rPr>
              <w:t>China</w:t>
            </w:r>
          </w:p>
        </w:tc>
        <w:tc>
          <w:tcPr>
            <w:tcW w:w="1109" w:type="pct"/>
            <w:shd w:val="clear" w:color="auto" w:fill="auto"/>
            <w:noWrap/>
            <w:vAlign w:val="center"/>
            <w:hideMark/>
          </w:tcPr>
          <w:p w14:paraId="3ECF30CD" w14:textId="77777777" w:rsidR="00CE0A59" w:rsidRPr="009A0638" w:rsidRDefault="00CE0A59" w:rsidP="00CE0A59">
            <w:pPr>
              <w:jc w:val="center"/>
              <w:rPr>
                <w:sz w:val="20"/>
                <w:szCs w:val="20"/>
                <w:lang w:val="es-PE"/>
              </w:rPr>
            </w:pPr>
            <w:r w:rsidRPr="009A0638">
              <w:rPr>
                <w:sz w:val="20"/>
                <w:szCs w:val="20"/>
                <w:lang w:val="es-PE"/>
              </w:rPr>
              <w:t>42</w:t>
            </w:r>
          </w:p>
        </w:tc>
        <w:tc>
          <w:tcPr>
            <w:tcW w:w="993" w:type="pct"/>
            <w:shd w:val="clear" w:color="auto" w:fill="auto"/>
            <w:noWrap/>
            <w:vAlign w:val="center"/>
            <w:hideMark/>
          </w:tcPr>
          <w:p w14:paraId="2D8FEB76" w14:textId="77777777" w:rsidR="00CE0A59" w:rsidRPr="009A0638" w:rsidRDefault="00CE0A59" w:rsidP="00CE0A59">
            <w:pPr>
              <w:jc w:val="center"/>
              <w:rPr>
                <w:sz w:val="20"/>
                <w:szCs w:val="20"/>
                <w:lang w:val="es-PE"/>
              </w:rPr>
            </w:pPr>
            <w:r w:rsidRPr="009A0638">
              <w:rPr>
                <w:sz w:val="20"/>
                <w:szCs w:val="20"/>
                <w:lang w:val="es-PE"/>
              </w:rPr>
              <w:t>7</w:t>
            </w:r>
          </w:p>
        </w:tc>
      </w:tr>
      <w:tr w:rsidR="00CE0A59" w:rsidRPr="009A0638" w14:paraId="6E56DC5A" w14:textId="77777777" w:rsidTr="009A0638">
        <w:trPr>
          <w:trHeight w:val="20"/>
        </w:trPr>
        <w:tc>
          <w:tcPr>
            <w:tcW w:w="1523" w:type="pct"/>
            <w:shd w:val="clear" w:color="auto" w:fill="auto"/>
            <w:noWrap/>
            <w:vAlign w:val="center"/>
            <w:hideMark/>
          </w:tcPr>
          <w:p w14:paraId="55674508" w14:textId="77777777" w:rsidR="00CE0A59" w:rsidRPr="009A0638" w:rsidRDefault="00CE0A59" w:rsidP="00CE0A59">
            <w:pPr>
              <w:jc w:val="both"/>
              <w:rPr>
                <w:sz w:val="20"/>
                <w:szCs w:val="20"/>
                <w:lang w:val="es-PE"/>
              </w:rPr>
            </w:pPr>
            <w:proofErr w:type="spellStart"/>
            <w:r w:rsidRPr="009A0638">
              <w:rPr>
                <w:sz w:val="20"/>
                <w:szCs w:val="20"/>
                <w:lang w:val="es-PE"/>
              </w:rPr>
              <w:t>University</w:t>
            </w:r>
            <w:proofErr w:type="spellEnd"/>
            <w:r w:rsidRPr="009A0638">
              <w:rPr>
                <w:sz w:val="20"/>
                <w:szCs w:val="20"/>
                <w:lang w:val="es-PE"/>
              </w:rPr>
              <w:t xml:space="preserve"> College London</w:t>
            </w:r>
          </w:p>
        </w:tc>
        <w:tc>
          <w:tcPr>
            <w:tcW w:w="630" w:type="pct"/>
          </w:tcPr>
          <w:p w14:paraId="75D03951" w14:textId="77777777" w:rsidR="00CE0A59" w:rsidRPr="009A0638" w:rsidRDefault="00CE0A59" w:rsidP="00CE0A59">
            <w:pPr>
              <w:jc w:val="both"/>
              <w:rPr>
                <w:sz w:val="20"/>
                <w:szCs w:val="20"/>
                <w:lang w:val="es-PE"/>
              </w:rPr>
            </w:pPr>
            <w:r w:rsidRPr="009A0638">
              <w:rPr>
                <w:sz w:val="20"/>
                <w:szCs w:val="20"/>
                <w:lang w:val="en-US"/>
              </w:rPr>
              <w:t>Scopus</w:t>
            </w:r>
          </w:p>
        </w:tc>
        <w:tc>
          <w:tcPr>
            <w:tcW w:w="745" w:type="pct"/>
            <w:shd w:val="clear" w:color="auto" w:fill="auto"/>
            <w:noWrap/>
            <w:vAlign w:val="center"/>
            <w:hideMark/>
          </w:tcPr>
          <w:p w14:paraId="5033CA77" w14:textId="77777777" w:rsidR="00CE0A59" w:rsidRPr="009A0638" w:rsidRDefault="00CE0A59" w:rsidP="00CE0A59">
            <w:pPr>
              <w:jc w:val="center"/>
              <w:rPr>
                <w:sz w:val="20"/>
                <w:szCs w:val="20"/>
                <w:lang w:val="es-PE"/>
              </w:rPr>
            </w:pPr>
            <w:r w:rsidRPr="009A0638">
              <w:rPr>
                <w:sz w:val="20"/>
                <w:szCs w:val="20"/>
                <w:lang w:val="es-PE"/>
              </w:rPr>
              <w:t>Reino Unido</w:t>
            </w:r>
          </w:p>
        </w:tc>
        <w:tc>
          <w:tcPr>
            <w:tcW w:w="1109" w:type="pct"/>
            <w:shd w:val="clear" w:color="auto" w:fill="auto"/>
            <w:noWrap/>
            <w:vAlign w:val="center"/>
            <w:hideMark/>
          </w:tcPr>
          <w:p w14:paraId="6DEB22C0" w14:textId="77777777" w:rsidR="00CE0A59" w:rsidRPr="009A0638" w:rsidRDefault="00CE0A59" w:rsidP="00CE0A59">
            <w:pPr>
              <w:jc w:val="center"/>
              <w:rPr>
                <w:sz w:val="20"/>
                <w:szCs w:val="20"/>
                <w:lang w:val="es-PE"/>
              </w:rPr>
            </w:pPr>
            <w:r w:rsidRPr="009A0638">
              <w:rPr>
                <w:sz w:val="20"/>
                <w:szCs w:val="20"/>
                <w:lang w:val="es-PE"/>
              </w:rPr>
              <w:t>8</w:t>
            </w:r>
          </w:p>
        </w:tc>
        <w:tc>
          <w:tcPr>
            <w:tcW w:w="993" w:type="pct"/>
            <w:shd w:val="clear" w:color="auto" w:fill="auto"/>
            <w:noWrap/>
            <w:vAlign w:val="center"/>
            <w:hideMark/>
          </w:tcPr>
          <w:p w14:paraId="70A112B0" w14:textId="77777777" w:rsidR="00CE0A59" w:rsidRPr="009A0638" w:rsidRDefault="00CE0A59" w:rsidP="00CE0A59">
            <w:pPr>
              <w:jc w:val="center"/>
              <w:rPr>
                <w:sz w:val="20"/>
                <w:szCs w:val="20"/>
                <w:lang w:val="es-PE"/>
              </w:rPr>
            </w:pPr>
            <w:r w:rsidRPr="009A0638">
              <w:rPr>
                <w:sz w:val="20"/>
                <w:szCs w:val="20"/>
                <w:lang w:val="es-PE"/>
              </w:rPr>
              <w:t>6</w:t>
            </w:r>
          </w:p>
        </w:tc>
      </w:tr>
      <w:tr w:rsidR="00CE0A59" w:rsidRPr="009A0638" w14:paraId="3D5E239E" w14:textId="77777777" w:rsidTr="009A0638">
        <w:trPr>
          <w:trHeight w:val="20"/>
        </w:trPr>
        <w:tc>
          <w:tcPr>
            <w:tcW w:w="1523" w:type="pct"/>
            <w:shd w:val="clear" w:color="auto" w:fill="auto"/>
            <w:noWrap/>
            <w:vAlign w:val="center"/>
            <w:hideMark/>
          </w:tcPr>
          <w:p w14:paraId="155050A0" w14:textId="77777777" w:rsidR="00CE0A59" w:rsidRPr="009A0638" w:rsidRDefault="00CE0A59" w:rsidP="00CE0A59">
            <w:pPr>
              <w:jc w:val="both"/>
              <w:rPr>
                <w:sz w:val="20"/>
                <w:szCs w:val="20"/>
                <w:lang w:val="es-PE"/>
              </w:rPr>
            </w:pPr>
            <w:proofErr w:type="spellStart"/>
            <w:r w:rsidRPr="009A0638">
              <w:rPr>
                <w:sz w:val="20"/>
                <w:szCs w:val="20"/>
                <w:lang w:val="es-PE"/>
              </w:rPr>
              <w:t>Amity</w:t>
            </w:r>
            <w:proofErr w:type="spellEnd"/>
            <w:r w:rsidRPr="009A0638">
              <w:rPr>
                <w:sz w:val="20"/>
                <w:szCs w:val="20"/>
                <w:lang w:val="es-PE"/>
              </w:rPr>
              <w:t xml:space="preserve"> </w:t>
            </w:r>
            <w:proofErr w:type="spellStart"/>
            <w:r w:rsidRPr="009A0638">
              <w:rPr>
                <w:sz w:val="20"/>
                <w:szCs w:val="20"/>
                <w:lang w:val="es-PE"/>
              </w:rPr>
              <w:t>University</w:t>
            </w:r>
            <w:proofErr w:type="spellEnd"/>
          </w:p>
        </w:tc>
        <w:tc>
          <w:tcPr>
            <w:tcW w:w="630" w:type="pct"/>
          </w:tcPr>
          <w:p w14:paraId="4531BB34" w14:textId="77777777" w:rsidR="00CE0A59" w:rsidRPr="009A0638" w:rsidRDefault="00CE0A59" w:rsidP="00CE0A59">
            <w:pPr>
              <w:jc w:val="both"/>
              <w:rPr>
                <w:sz w:val="20"/>
                <w:szCs w:val="20"/>
                <w:lang w:val="es-PE"/>
              </w:rPr>
            </w:pPr>
            <w:r w:rsidRPr="009A0638">
              <w:rPr>
                <w:sz w:val="20"/>
                <w:szCs w:val="20"/>
                <w:lang w:val="en-US"/>
              </w:rPr>
              <w:t>Scopus</w:t>
            </w:r>
          </w:p>
        </w:tc>
        <w:tc>
          <w:tcPr>
            <w:tcW w:w="745" w:type="pct"/>
            <w:shd w:val="clear" w:color="auto" w:fill="auto"/>
            <w:noWrap/>
            <w:vAlign w:val="center"/>
            <w:hideMark/>
          </w:tcPr>
          <w:p w14:paraId="1FE792C2" w14:textId="77777777" w:rsidR="00CE0A59" w:rsidRPr="009A0638" w:rsidRDefault="00CE0A59" w:rsidP="00CE0A59">
            <w:pPr>
              <w:jc w:val="center"/>
              <w:rPr>
                <w:sz w:val="20"/>
                <w:szCs w:val="20"/>
                <w:lang w:val="es-PE"/>
              </w:rPr>
            </w:pPr>
            <w:r w:rsidRPr="009A0638">
              <w:rPr>
                <w:sz w:val="20"/>
                <w:szCs w:val="20"/>
                <w:lang w:val="es-PE"/>
              </w:rPr>
              <w:t>India</w:t>
            </w:r>
          </w:p>
        </w:tc>
        <w:tc>
          <w:tcPr>
            <w:tcW w:w="1109" w:type="pct"/>
            <w:shd w:val="clear" w:color="auto" w:fill="auto"/>
            <w:noWrap/>
            <w:vAlign w:val="center"/>
            <w:hideMark/>
          </w:tcPr>
          <w:p w14:paraId="11F5E04A" w14:textId="77777777" w:rsidR="00CE0A59" w:rsidRPr="009A0638" w:rsidRDefault="00CE0A59" w:rsidP="00CE0A59">
            <w:pPr>
              <w:jc w:val="center"/>
              <w:rPr>
                <w:sz w:val="20"/>
                <w:szCs w:val="20"/>
                <w:lang w:val="es-PE"/>
              </w:rPr>
            </w:pPr>
            <w:r w:rsidRPr="009A0638">
              <w:rPr>
                <w:sz w:val="20"/>
                <w:szCs w:val="20"/>
                <w:lang w:val="es-PE"/>
              </w:rPr>
              <w:t>1001</w:t>
            </w:r>
          </w:p>
        </w:tc>
        <w:tc>
          <w:tcPr>
            <w:tcW w:w="993" w:type="pct"/>
            <w:shd w:val="clear" w:color="auto" w:fill="auto"/>
            <w:noWrap/>
            <w:vAlign w:val="center"/>
            <w:hideMark/>
          </w:tcPr>
          <w:p w14:paraId="20AA391F" w14:textId="77777777" w:rsidR="00CE0A59" w:rsidRPr="009A0638" w:rsidRDefault="00CE0A59" w:rsidP="00CE0A59">
            <w:pPr>
              <w:jc w:val="center"/>
              <w:rPr>
                <w:sz w:val="20"/>
                <w:szCs w:val="20"/>
                <w:lang w:val="es-PE"/>
              </w:rPr>
            </w:pPr>
            <w:r w:rsidRPr="009A0638">
              <w:rPr>
                <w:sz w:val="20"/>
                <w:szCs w:val="20"/>
                <w:lang w:val="es-PE"/>
              </w:rPr>
              <w:t>6</w:t>
            </w:r>
          </w:p>
        </w:tc>
      </w:tr>
    </w:tbl>
    <w:p w14:paraId="6111092D" w14:textId="657FEC43" w:rsidR="00CE0A59" w:rsidRPr="00AD56D0" w:rsidRDefault="000A7772" w:rsidP="000908A0">
      <w:r w:rsidRPr="007B5770">
        <w:rPr>
          <w:i/>
          <w:iCs/>
          <w:sz w:val="20"/>
          <w:szCs w:val="20"/>
        </w:rPr>
        <w:t>Nota</w:t>
      </w:r>
      <w:r w:rsidRPr="007B5770">
        <w:rPr>
          <w:sz w:val="20"/>
          <w:szCs w:val="20"/>
        </w:rPr>
        <w:t>: Elaboración propia</w:t>
      </w:r>
    </w:p>
    <w:p w14:paraId="100854EB" w14:textId="77777777" w:rsidR="000A7772" w:rsidRDefault="000A7772" w:rsidP="00CE0A59">
      <w:pPr>
        <w:jc w:val="both"/>
        <w:rPr>
          <w:lang w:val="es-PE"/>
        </w:rPr>
      </w:pPr>
    </w:p>
    <w:p w14:paraId="2E25A758" w14:textId="7797A7AB" w:rsidR="00CE0A59" w:rsidRPr="00CE0A59" w:rsidRDefault="00CE0A59" w:rsidP="00CE0A59">
      <w:pPr>
        <w:jc w:val="both"/>
        <w:rPr>
          <w:lang w:val="es-PE"/>
        </w:rPr>
      </w:pPr>
      <w:r w:rsidRPr="00CE0A59">
        <w:rPr>
          <w:lang w:val="es-PE"/>
        </w:rPr>
        <w:t xml:space="preserve">En la </w:t>
      </w:r>
      <w:r w:rsidRPr="00BE07CE">
        <w:rPr>
          <w:bCs/>
          <w:color w:val="0070C0"/>
          <w:lang w:val="es-PE"/>
        </w:rPr>
        <w:t xml:space="preserve">Tabla </w:t>
      </w:r>
      <w:r w:rsidR="000A7772">
        <w:rPr>
          <w:bCs/>
          <w:color w:val="0070C0"/>
          <w:lang w:val="es-PE"/>
        </w:rPr>
        <w:t>3</w:t>
      </w:r>
      <w:r w:rsidRPr="00BE07CE">
        <w:rPr>
          <w:color w:val="0070C0"/>
          <w:lang w:val="es-PE"/>
        </w:rPr>
        <w:t xml:space="preserve"> </w:t>
      </w:r>
      <w:r w:rsidRPr="00CE0A59">
        <w:rPr>
          <w:lang w:val="es-PE"/>
        </w:rPr>
        <w:t xml:space="preserve">se presenta el listado de las cinco revistas más representativas en cuanto a la producción sobre inteligencia artificial y educación universitaria en las bases de datos. Entre las que se destacan para WOS fueron </w:t>
      </w:r>
      <w:proofErr w:type="spellStart"/>
      <w:r w:rsidRPr="00CE0A59">
        <w:rPr>
          <w:lang w:val="es-PE"/>
        </w:rPr>
        <w:t>Brain</w:t>
      </w:r>
      <w:proofErr w:type="spellEnd"/>
      <w:r w:rsidRPr="00CE0A59">
        <w:rPr>
          <w:lang w:val="es-PE"/>
        </w:rPr>
        <w:t xml:space="preserve">-Broad </w:t>
      </w:r>
      <w:proofErr w:type="spellStart"/>
      <w:r w:rsidRPr="00CE0A59">
        <w:rPr>
          <w:lang w:val="es-PE"/>
        </w:rPr>
        <w:t>Research</w:t>
      </w:r>
      <w:proofErr w:type="spellEnd"/>
      <w:r w:rsidRPr="00CE0A59">
        <w:rPr>
          <w:lang w:val="es-PE"/>
        </w:rPr>
        <w:t xml:space="preserve"> in Artificial </w:t>
      </w:r>
      <w:proofErr w:type="spellStart"/>
      <w:r w:rsidRPr="00CE0A59">
        <w:rPr>
          <w:lang w:val="es-PE"/>
        </w:rPr>
        <w:t>Intelligence</w:t>
      </w:r>
      <w:proofErr w:type="spellEnd"/>
      <w:r w:rsidRPr="00CE0A59">
        <w:rPr>
          <w:lang w:val="es-PE"/>
        </w:rPr>
        <w:t xml:space="preserve"> and </w:t>
      </w:r>
      <w:proofErr w:type="spellStart"/>
      <w:r w:rsidRPr="00CE0A59">
        <w:rPr>
          <w:lang w:val="es-PE"/>
        </w:rPr>
        <w:t>Neuroscience</w:t>
      </w:r>
      <w:proofErr w:type="spellEnd"/>
      <w:r w:rsidRPr="00CE0A59">
        <w:rPr>
          <w:lang w:val="es-PE"/>
        </w:rPr>
        <w:t xml:space="preserve"> junto a Education Science con dos publicaciones centradas en el área de neurociencias y educación. Por su parte las revistas que destacan en Scopus corresponden a la </w:t>
      </w:r>
      <w:proofErr w:type="spellStart"/>
      <w:r w:rsidRPr="00CE0A59">
        <w:rPr>
          <w:lang w:val="es-PE"/>
        </w:rPr>
        <w:t>Journal</w:t>
      </w:r>
      <w:proofErr w:type="spellEnd"/>
      <w:r w:rsidRPr="00CE0A59">
        <w:rPr>
          <w:lang w:val="es-PE"/>
        </w:rPr>
        <w:t xml:space="preserve"> Of </w:t>
      </w:r>
      <w:proofErr w:type="spellStart"/>
      <w:r w:rsidRPr="00CE0A59">
        <w:rPr>
          <w:lang w:val="es-PE"/>
        </w:rPr>
        <w:t>Physics</w:t>
      </w:r>
      <w:proofErr w:type="spellEnd"/>
      <w:r w:rsidRPr="00CE0A59">
        <w:rPr>
          <w:lang w:val="es-PE"/>
        </w:rPr>
        <w:t xml:space="preserve"> </w:t>
      </w:r>
      <w:proofErr w:type="spellStart"/>
      <w:r w:rsidRPr="00CE0A59">
        <w:rPr>
          <w:lang w:val="es-PE"/>
        </w:rPr>
        <w:t>Conference</w:t>
      </w:r>
      <w:proofErr w:type="spellEnd"/>
      <w:r w:rsidRPr="00CE0A59">
        <w:rPr>
          <w:lang w:val="es-PE"/>
        </w:rPr>
        <w:t xml:space="preserve"> Series con 29 publicaciones y la revista </w:t>
      </w:r>
      <w:proofErr w:type="spellStart"/>
      <w:r w:rsidRPr="00CE0A59">
        <w:rPr>
          <w:lang w:val="es-PE"/>
        </w:rPr>
        <w:t>Advances</w:t>
      </w:r>
      <w:proofErr w:type="spellEnd"/>
      <w:r w:rsidRPr="00CE0A59">
        <w:rPr>
          <w:lang w:val="es-PE"/>
        </w:rPr>
        <w:t xml:space="preserve"> In </w:t>
      </w:r>
      <w:proofErr w:type="spellStart"/>
      <w:r w:rsidRPr="00CE0A59">
        <w:rPr>
          <w:lang w:val="es-PE"/>
        </w:rPr>
        <w:t>Intelligent</w:t>
      </w:r>
      <w:proofErr w:type="spellEnd"/>
      <w:r w:rsidRPr="00CE0A59">
        <w:rPr>
          <w:lang w:val="es-PE"/>
        </w:rPr>
        <w:t xml:space="preserve"> </w:t>
      </w:r>
      <w:proofErr w:type="spellStart"/>
      <w:r w:rsidRPr="00CE0A59">
        <w:rPr>
          <w:lang w:val="es-PE"/>
        </w:rPr>
        <w:t>Systems</w:t>
      </w:r>
      <w:proofErr w:type="spellEnd"/>
      <w:r w:rsidRPr="00CE0A59">
        <w:rPr>
          <w:lang w:val="es-PE"/>
        </w:rPr>
        <w:t xml:space="preserve"> And Computing con 28 publicaciones que se han orientado principalmente a física e informática.</w:t>
      </w:r>
    </w:p>
    <w:p w14:paraId="62C60094" w14:textId="15BD3DC7" w:rsidR="00CE0A59" w:rsidRPr="00AD56D0" w:rsidRDefault="00CE0A59" w:rsidP="000908A0"/>
    <w:p w14:paraId="6F3A38BE" w14:textId="50821CAD" w:rsidR="00CE0A59" w:rsidRPr="009A0638" w:rsidRDefault="00CE0A59" w:rsidP="00CE0A59">
      <w:pPr>
        <w:rPr>
          <w:iCs/>
          <w:sz w:val="20"/>
          <w:szCs w:val="20"/>
          <w:lang w:val="es-PE"/>
        </w:rPr>
      </w:pPr>
      <w:r w:rsidRPr="009A0638">
        <w:rPr>
          <w:b/>
          <w:bCs/>
          <w:iCs/>
          <w:sz w:val="20"/>
          <w:szCs w:val="20"/>
          <w:lang w:val="es-PE"/>
        </w:rPr>
        <w:lastRenderedPageBreak/>
        <w:t xml:space="preserve">Tabla </w:t>
      </w:r>
      <w:r w:rsidRPr="009A0638">
        <w:rPr>
          <w:b/>
          <w:bCs/>
          <w:iCs/>
          <w:sz w:val="20"/>
          <w:szCs w:val="20"/>
          <w:lang w:val="es-PE"/>
        </w:rPr>
        <w:fldChar w:fldCharType="begin"/>
      </w:r>
      <w:r w:rsidRPr="009A0638">
        <w:rPr>
          <w:b/>
          <w:bCs/>
          <w:iCs/>
          <w:sz w:val="20"/>
          <w:szCs w:val="20"/>
          <w:lang w:val="es-PE"/>
        </w:rPr>
        <w:instrText xml:space="preserve"> SEQ Tabla \* ARABIC </w:instrText>
      </w:r>
      <w:r w:rsidRPr="009A0638">
        <w:rPr>
          <w:b/>
          <w:bCs/>
          <w:iCs/>
          <w:sz w:val="20"/>
          <w:szCs w:val="20"/>
          <w:lang w:val="es-PE"/>
        </w:rPr>
        <w:fldChar w:fldCharType="separate"/>
      </w:r>
      <w:r w:rsidR="000A7772">
        <w:rPr>
          <w:b/>
          <w:bCs/>
          <w:iCs/>
          <w:noProof/>
          <w:sz w:val="20"/>
          <w:szCs w:val="20"/>
          <w:lang w:val="es-PE"/>
        </w:rPr>
        <w:t>3</w:t>
      </w:r>
      <w:r w:rsidRPr="009A0638">
        <w:rPr>
          <w:sz w:val="20"/>
          <w:szCs w:val="20"/>
        </w:rPr>
        <w:fldChar w:fldCharType="end"/>
      </w:r>
      <w:r w:rsidR="009A0638" w:rsidRPr="009A0638">
        <w:rPr>
          <w:sz w:val="20"/>
          <w:szCs w:val="20"/>
        </w:rPr>
        <w:t xml:space="preserve">. </w:t>
      </w:r>
      <w:r w:rsidRPr="009A0638">
        <w:rPr>
          <w:iCs/>
          <w:sz w:val="20"/>
          <w:szCs w:val="20"/>
          <w:lang w:val="es-PE"/>
        </w:rPr>
        <w:t>Revistas con mayor publicación en WOS y Scopus sobre inteligencia artificial en la educación universitaria</w:t>
      </w:r>
    </w:p>
    <w:tbl>
      <w:tblPr>
        <w:tblW w:w="5087" w:type="pct"/>
        <w:tblBorders>
          <w:top w:val="single" w:sz="4" w:space="0" w:color="auto"/>
          <w:bottom w:val="single" w:sz="4" w:space="0" w:color="auto"/>
        </w:tblBorders>
        <w:tblLayout w:type="fixed"/>
        <w:tblCellMar>
          <w:left w:w="70" w:type="dxa"/>
          <w:right w:w="70" w:type="dxa"/>
        </w:tblCellMar>
        <w:tblLook w:val="04A0" w:firstRow="1" w:lastRow="0" w:firstColumn="1" w:lastColumn="0" w:noHBand="0" w:noVBand="1"/>
      </w:tblPr>
      <w:tblGrid>
        <w:gridCol w:w="2880"/>
        <w:gridCol w:w="1374"/>
        <w:gridCol w:w="1097"/>
        <w:gridCol w:w="820"/>
        <w:gridCol w:w="1095"/>
        <w:gridCol w:w="1386"/>
      </w:tblGrid>
      <w:tr w:rsidR="00CE0A59" w:rsidRPr="009A0638" w14:paraId="03DACA60" w14:textId="77777777" w:rsidTr="001F208B">
        <w:trPr>
          <w:trHeight w:val="20"/>
        </w:trPr>
        <w:tc>
          <w:tcPr>
            <w:tcW w:w="1664" w:type="pct"/>
            <w:tcBorders>
              <w:top w:val="single" w:sz="4" w:space="0" w:color="auto"/>
              <w:bottom w:val="single" w:sz="4" w:space="0" w:color="auto"/>
            </w:tcBorders>
            <w:shd w:val="clear" w:color="auto" w:fill="auto"/>
            <w:noWrap/>
            <w:vAlign w:val="center"/>
            <w:hideMark/>
          </w:tcPr>
          <w:p w14:paraId="279FC9BC" w14:textId="77777777" w:rsidR="00CE0A59" w:rsidRPr="009A0638" w:rsidRDefault="00CE0A59" w:rsidP="00CE0A59">
            <w:pPr>
              <w:jc w:val="both"/>
              <w:rPr>
                <w:sz w:val="20"/>
                <w:szCs w:val="20"/>
                <w:lang w:val="es-PE"/>
              </w:rPr>
            </w:pPr>
            <w:r w:rsidRPr="009A0638">
              <w:rPr>
                <w:sz w:val="20"/>
                <w:szCs w:val="20"/>
                <w:lang w:val="es-PE"/>
              </w:rPr>
              <w:t>Revistas</w:t>
            </w:r>
          </w:p>
        </w:tc>
        <w:tc>
          <w:tcPr>
            <w:tcW w:w="794" w:type="pct"/>
            <w:vMerge w:val="restart"/>
            <w:tcBorders>
              <w:top w:val="single" w:sz="4" w:space="0" w:color="auto"/>
            </w:tcBorders>
            <w:shd w:val="clear" w:color="auto" w:fill="auto"/>
            <w:noWrap/>
            <w:vAlign w:val="center"/>
            <w:hideMark/>
          </w:tcPr>
          <w:p w14:paraId="380AFCC0" w14:textId="77777777" w:rsidR="00CE0A59" w:rsidRPr="009A0638" w:rsidRDefault="00CE0A59" w:rsidP="00CE0A59">
            <w:pPr>
              <w:jc w:val="both"/>
              <w:rPr>
                <w:sz w:val="20"/>
                <w:szCs w:val="20"/>
                <w:lang w:val="es-PE"/>
              </w:rPr>
            </w:pPr>
            <w:r w:rsidRPr="009A0638">
              <w:rPr>
                <w:sz w:val="20"/>
                <w:szCs w:val="20"/>
                <w:lang w:val="es-PE"/>
              </w:rPr>
              <w:t>Documentos</w:t>
            </w:r>
          </w:p>
        </w:tc>
        <w:tc>
          <w:tcPr>
            <w:tcW w:w="634" w:type="pct"/>
            <w:vMerge w:val="restart"/>
            <w:tcBorders>
              <w:top w:val="single" w:sz="4" w:space="0" w:color="auto"/>
            </w:tcBorders>
            <w:shd w:val="clear" w:color="auto" w:fill="auto"/>
            <w:noWrap/>
            <w:vAlign w:val="center"/>
            <w:hideMark/>
          </w:tcPr>
          <w:p w14:paraId="188F2838" w14:textId="77777777" w:rsidR="00CE0A59" w:rsidRPr="009A0638" w:rsidRDefault="00CE0A59" w:rsidP="00CE0A59">
            <w:pPr>
              <w:jc w:val="both"/>
              <w:rPr>
                <w:sz w:val="20"/>
                <w:szCs w:val="20"/>
                <w:lang w:val="es-PE"/>
              </w:rPr>
            </w:pPr>
            <w:r w:rsidRPr="009A0638">
              <w:rPr>
                <w:sz w:val="20"/>
                <w:szCs w:val="20"/>
                <w:lang w:val="es-PE"/>
              </w:rPr>
              <w:t>País</w:t>
            </w:r>
          </w:p>
        </w:tc>
        <w:tc>
          <w:tcPr>
            <w:tcW w:w="474" w:type="pct"/>
            <w:vMerge w:val="restart"/>
            <w:tcBorders>
              <w:top w:val="single" w:sz="4" w:space="0" w:color="auto"/>
            </w:tcBorders>
            <w:shd w:val="clear" w:color="auto" w:fill="auto"/>
            <w:noWrap/>
            <w:vAlign w:val="center"/>
            <w:hideMark/>
          </w:tcPr>
          <w:p w14:paraId="4706B759" w14:textId="77777777" w:rsidR="00CE0A59" w:rsidRPr="009A0638" w:rsidRDefault="00CE0A59" w:rsidP="00CE0A59">
            <w:pPr>
              <w:jc w:val="both"/>
              <w:rPr>
                <w:sz w:val="20"/>
                <w:szCs w:val="20"/>
                <w:lang w:val="es-PE"/>
              </w:rPr>
            </w:pPr>
            <w:r w:rsidRPr="009A0638">
              <w:rPr>
                <w:sz w:val="20"/>
                <w:szCs w:val="20"/>
                <w:lang w:val="es-PE"/>
              </w:rPr>
              <w:t>Cuartil</w:t>
            </w:r>
          </w:p>
        </w:tc>
        <w:tc>
          <w:tcPr>
            <w:tcW w:w="633" w:type="pct"/>
            <w:vMerge w:val="restart"/>
            <w:tcBorders>
              <w:top w:val="single" w:sz="4" w:space="0" w:color="auto"/>
            </w:tcBorders>
            <w:shd w:val="clear" w:color="auto" w:fill="auto"/>
            <w:noWrap/>
            <w:vAlign w:val="center"/>
            <w:hideMark/>
          </w:tcPr>
          <w:p w14:paraId="67B4A45A" w14:textId="77777777" w:rsidR="00CE0A59" w:rsidRPr="009A0638" w:rsidRDefault="00CE0A59" w:rsidP="00CE0A59">
            <w:pPr>
              <w:jc w:val="both"/>
              <w:rPr>
                <w:sz w:val="20"/>
                <w:szCs w:val="20"/>
                <w:lang w:val="es-PE"/>
              </w:rPr>
            </w:pPr>
            <w:r w:rsidRPr="009A0638">
              <w:rPr>
                <w:sz w:val="20"/>
                <w:szCs w:val="20"/>
                <w:lang w:val="es-PE"/>
              </w:rPr>
              <w:t>SJR 2021</w:t>
            </w:r>
          </w:p>
        </w:tc>
        <w:tc>
          <w:tcPr>
            <w:tcW w:w="801" w:type="pct"/>
            <w:vMerge w:val="restart"/>
            <w:tcBorders>
              <w:top w:val="single" w:sz="4" w:space="0" w:color="auto"/>
            </w:tcBorders>
            <w:shd w:val="clear" w:color="auto" w:fill="auto"/>
            <w:noWrap/>
            <w:vAlign w:val="center"/>
            <w:hideMark/>
          </w:tcPr>
          <w:p w14:paraId="1811F46D" w14:textId="77777777" w:rsidR="00CE0A59" w:rsidRPr="009A0638" w:rsidRDefault="00CE0A59" w:rsidP="00CE0A59">
            <w:pPr>
              <w:jc w:val="both"/>
              <w:rPr>
                <w:sz w:val="20"/>
                <w:szCs w:val="20"/>
                <w:lang w:val="es-PE"/>
              </w:rPr>
            </w:pPr>
            <w:r w:rsidRPr="009A0638">
              <w:rPr>
                <w:sz w:val="20"/>
                <w:szCs w:val="20"/>
                <w:lang w:val="es-PE"/>
              </w:rPr>
              <w:t>Categorías</w:t>
            </w:r>
          </w:p>
        </w:tc>
      </w:tr>
      <w:tr w:rsidR="00CE0A59" w:rsidRPr="009A0638" w14:paraId="5FBA59E5" w14:textId="77777777" w:rsidTr="001F208B">
        <w:trPr>
          <w:trHeight w:val="20"/>
        </w:trPr>
        <w:tc>
          <w:tcPr>
            <w:tcW w:w="1664" w:type="pct"/>
            <w:tcBorders>
              <w:top w:val="single" w:sz="4" w:space="0" w:color="auto"/>
              <w:bottom w:val="single" w:sz="4" w:space="0" w:color="auto"/>
            </w:tcBorders>
            <w:shd w:val="clear" w:color="auto" w:fill="auto"/>
            <w:noWrap/>
            <w:vAlign w:val="center"/>
          </w:tcPr>
          <w:p w14:paraId="7B927101" w14:textId="77777777" w:rsidR="00CE0A59" w:rsidRPr="009A0638" w:rsidRDefault="00CE0A59" w:rsidP="00CE0A59">
            <w:pPr>
              <w:jc w:val="both"/>
              <w:rPr>
                <w:sz w:val="20"/>
                <w:szCs w:val="20"/>
                <w:lang w:val="es-PE"/>
              </w:rPr>
            </w:pPr>
            <w:r w:rsidRPr="009A0638">
              <w:rPr>
                <w:sz w:val="20"/>
                <w:szCs w:val="20"/>
                <w:lang w:val="es-PE"/>
              </w:rPr>
              <w:t>WOS</w:t>
            </w:r>
          </w:p>
        </w:tc>
        <w:tc>
          <w:tcPr>
            <w:tcW w:w="794" w:type="pct"/>
            <w:vMerge/>
            <w:tcBorders>
              <w:bottom w:val="single" w:sz="4" w:space="0" w:color="auto"/>
            </w:tcBorders>
            <w:shd w:val="clear" w:color="auto" w:fill="auto"/>
            <w:noWrap/>
            <w:vAlign w:val="center"/>
          </w:tcPr>
          <w:p w14:paraId="3C06330B" w14:textId="77777777" w:rsidR="00CE0A59" w:rsidRPr="009A0638" w:rsidRDefault="00CE0A59" w:rsidP="00CE0A59">
            <w:pPr>
              <w:jc w:val="both"/>
              <w:rPr>
                <w:sz w:val="20"/>
                <w:szCs w:val="20"/>
                <w:lang w:val="es-PE"/>
              </w:rPr>
            </w:pPr>
          </w:p>
        </w:tc>
        <w:tc>
          <w:tcPr>
            <w:tcW w:w="634" w:type="pct"/>
            <w:vMerge/>
            <w:tcBorders>
              <w:bottom w:val="single" w:sz="4" w:space="0" w:color="auto"/>
            </w:tcBorders>
            <w:shd w:val="clear" w:color="auto" w:fill="auto"/>
            <w:noWrap/>
            <w:vAlign w:val="center"/>
          </w:tcPr>
          <w:p w14:paraId="54E0F440" w14:textId="77777777" w:rsidR="00CE0A59" w:rsidRPr="009A0638" w:rsidRDefault="00CE0A59" w:rsidP="00CE0A59">
            <w:pPr>
              <w:jc w:val="both"/>
              <w:rPr>
                <w:sz w:val="20"/>
                <w:szCs w:val="20"/>
                <w:lang w:val="es-PE"/>
              </w:rPr>
            </w:pPr>
          </w:p>
        </w:tc>
        <w:tc>
          <w:tcPr>
            <w:tcW w:w="474" w:type="pct"/>
            <w:vMerge/>
            <w:tcBorders>
              <w:bottom w:val="single" w:sz="4" w:space="0" w:color="auto"/>
            </w:tcBorders>
            <w:shd w:val="clear" w:color="auto" w:fill="auto"/>
            <w:noWrap/>
            <w:vAlign w:val="center"/>
          </w:tcPr>
          <w:p w14:paraId="5507317C" w14:textId="77777777" w:rsidR="00CE0A59" w:rsidRPr="009A0638" w:rsidRDefault="00CE0A59" w:rsidP="00CE0A59">
            <w:pPr>
              <w:jc w:val="both"/>
              <w:rPr>
                <w:sz w:val="20"/>
                <w:szCs w:val="20"/>
                <w:lang w:val="es-PE"/>
              </w:rPr>
            </w:pPr>
          </w:p>
        </w:tc>
        <w:tc>
          <w:tcPr>
            <w:tcW w:w="633" w:type="pct"/>
            <w:vMerge/>
            <w:tcBorders>
              <w:bottom w:val="single" w:sz="4" w:space="0" w:color="auto"/>
            </w:tcBorders>
            <w:shd w:val="clear" w:color="auto" w:fill="auto"/>
            <w:noWrap/>
            <w:vAlign w:val="center"/>
          </w:tcPr>
          <w:p w14:paraId="10025404" w14:textId="77777777" w:rsidR="00CE0A59" w:rsidRPr="009A0638" w:rsidRDefault="00CE0A59" w:rsidP="00CE0A59">
            <w:pPr>
              <w:jc w:val="both"/>
              <w:rPr>
                <w:sz w:val="20"/>
                <w:szCs w:val="20"/>
                <w:lang w:val="es-PE"/>
              </w:rPr>
            </w:pPr>
          </w:p>
        </w:tc>
        <w:tc>
          <w:tcPr>
            <w:tcW w:w="801" w:type="pct"/>
            <w:vMerge/>
            <w:tcBorders>
              <w:bottom w:val="single" w:sz="4" w:space="0" w:color="auto"/>
            </w:tcBorders>
            <w:shd w:val="clear" w:color="auto" w:fill="auto"/>
            <w:noWrap/>
            <w:vAlign w:val="center"/>
          </w:tcPr>
          <w:p w14:paraId="445DDB7E" w14:textId="77777777" w:rsidR="00CE0A59" w:rsidRPr="009A0638" w:rsidRDefault="00CE0A59" w:rsidP="00CE0A59">
            <w:pPr>
              <w:jc w:val="both"/>
              <w:rPr>
                <w:sz w:val="20"/>
                <w:szCs w:val="20"/>
                <w:lang w:val="es-PE"/>
              </w:rPr>
            </w:pPr>
          </w:p>
        </w:tc>
      </w:tr>
      <w:tr w:rsidR="00CE0A59" w:rsidRPr="009A0638" w14:paraId="753C8B98" w14:textId="77777777" w:rsidTr="001F208B">
        <w:trPr>
          <w:trHeight w:val="20"/>
        </w:trPr>
        <w:tc>
          <w:tcPr>
            <w:tcW w:w="1664" w:type="pct"/>
            <w:tcBorders>
              <w:top w:val="single" w:sz="4" w:space="0" w:color="auto"/>
            </w:tcBorders>
            <w:shd w:val="clear" w:color="auto" w:fill="auto"/>
            <w:noWrap/>
            <w:vAlign w:val="center"/>
            <w:hideMark/>
          </w:tcPr>
          <w:p w14:paraId="0B17A054" w14:textId="77777777" w:rsidR="00CE0A59" w:rsidRPr="009A0638" w:rsidRDefault="00CE0A59" w:rsidP="00CE0A59">
            <w:pPr>
              <w:jc w:val="both"/>
              <w:rPr>
                <w:sz w:val="20"/>
                <w:szCs w:val="20"/>
                <w:lang w:val="en-US"/>
              </w:rPr>
            </w:pPr>
            <w:r w:rsidRPr="009A0638">
              <w:rPr>
                <w:sz w:val="20"/>
                <w:szCs w:val="20"/>
                <w:lang w:val="en-US"/>
              </w:rPr>
              <w:t>Brain-Broad Research in Artificial Intelligence and Neuroscience</w:t>
            </w:r>
          </w:p>
        </w:tc>
        <w:tc>
          <w:tcPr>
            <w:tcW w:w="794" w:type="pct"/>
            <w:tcBorders>
              <w:top w:val="single" w:sz="4" w:space="0" w:color="auto"/>
            </w:tcBorders>
            <w:shd w:val="clear" w:color="auto" w:fill="auto"/>
            <w:noWrap/>
            <w:vAlign w:val="center"/>
            <w:hideMark/>
          </w:tcPr>
          <w:p w14:paraId="246E6CD7" w14:textId="77777777" w:rsidR="00CE0A59" w:rsidRPr="009A0638" w:rsidRDefault="00CE0A59" w:rsidP="00CE0A59">
            <w:pPr>
              <w:jc w:val="both"/>
              <w:rPr>
                <w:sz w:val="20"/>
                <w:szCs w:val="20"/>
                <w:lang w:val="es-PE"/>
              </w:rPr>
            </w:pPr>
            <w:r w:rsidRPr="009A0638">
              <w:rPr>
                <w:sz w:val="20"/>
                <w:szCs w:val="20"/>
                <w:lang w:val="es-PE"/>
              </w:rPr>
              <w:t>2</w:t>
            </w:r>
          </w:p>
        </w:tc>
        <w:tc>
          <w:tcPr>
            <w:tcW w:w="634" w:type="pct"/>
            <w:tcBorders>
              <w:top w:val="single" w:sz="4" w:space="0" w:color="auto"/>
            </w:tcBorders>
            <w:shd w:val="clear" w:color="auto" w:fill="auto"/>
            <w:noWrap/>
            <w:vAlign w:val="center"/>
            <w:hideMark/>
          </w:tcPr>
          <w:p w14:paraId="3B524208" w14:textId="77777777" w:rsidR="00CE0A59" w:rsidRPr="009A0638" w:rsidRDefault="00CE0A59" w:rsidP="00CE0A59">
            <w:pPr>
              <w:jc w:val="both"/>
              <w:rPr>
                <w:sz w:val="20"/>
                <w:szCs w:val="20"/>
                <w:lang w:val="es-PE"/>
              </w:rPr>
            </w:pPr>
            <w:r w:rsidRPr="009A0638">
              <w:rPr>
                <w:sz w:val="20"/>
                <w:szCs w:val="20"/>
                <w:lang w:val="es-PE"/>
              </w:rPr>
              <w:t>Rumania</w:t>
            </w:r>
          </w:p>
        </w:tc>
        <w:tc>
          <w:tcPr>
            <w:tcW w:w="474" w:type="pct"/>
            <w:tcBorders>
              <w:top w:val="single" w:sz="4" w:space="0" w:color="auto"/>
            </w:tcBorders>
            <w:shd w:val="clear" w:color="auto" w:fill="auto"/>
            <w:noWrap/>
            <w:vAlign w:val="center"/>
            <w:hideMark/>
          </w:tcPr>
          <w:p w14:paraId="5DBC0326" w14:textId="77777777" w:rsidR="00CE0A59" w:rsidRPr="009A0638" w:rsidRDefault="00CE0A59" w:rsidP="00CE0A59">
            <w:pPr>
              <w:jc w:val="both"/>
              <w:rPr>
                <w:sz w:val="20"/>
                <w:szCs w:val="20"/>
                <w:lang w:val="es-PE"/>
              </w:rPr>
            </w:pPr>
            <w:r w:rsidRPr="009A0638">
              <w:rPr>
                <w:sz w:val="20"/>
                <w:szCs w:val="20"/>
                <w:lang w:val="es-PE"/>
              </w:rPr>
              <w:t>Q4</w:t>
            </w:r>
          </w:p>
        </w:tc>
        <w:tc>
          <w:tcPr>
            <w:tcW w:w="633" w:type="pct"/>
            <w:tcBorders>
              <w:top w:val="single" w:sz="4" w:space="0" w:color="auto"/>
            </w:tcBorders>
            <w:shd w:val="clear" w:color="auto" w:fill="auto"/>
            <w:noWrap/>
            <w:vAlign w:val="center"/>
            <w:hideMark/>
          </w:tcPr>
          <w:p w14:paraId="10D1A545" w14:textId="77777777" w:rsidR="00CE0A59" w:rsidRPr="009A0638" w:rsidRDefault="00CE0A59" w:rsidP="00CE0A59">
            <w:pPr>
              <w:jc w:val="both"/>
              <w:rPr>
                <w:sz w:val="20"/>
                <w:szCs w:val="20"/>
                <w:lang w:val="es-PE"/>
              </w:rPr>
            </w:pPr>
            <w:r w:rsidRPr="009A0638">
              <w:rPr>
                <w:sz w:val="20"/>
                <w:szCs w:val="20"/>
                <w:lang w:val="es-PE"/>
              </w:rPr>
              <w:t>0.16</w:t>
            </w:r>
          </w:p>
        </w:tc>
        <w:tc>
          <w:tcPr>
            <w:tcW w:w="801" w:type="pct"/>
            <w:tcBorders>
              <w:top w:val="single" w:sz="4" w:space="0" w:color="auto"/>
            </w:tcBorders>
            <w:shd w:val="clear" w:color="auto" w:fill="auto"/>
            <w:noWrap/>
            <w:vAlign w:val="center"/>
            <w:hideMark/>
          </w:tcPr>
          <w:p w14:paraId="55BE0116" w14:textId="77777777" w:rsidR="00CE0A59" w:rsidRPr="009A0638" w:rsidRDefault="00CE0A59" w:rsidP="00CE0A59">
            <w:pPr>
              <w:jc w:val="both"/>
              <w:rPr>
                <w:sz w:val="20"/>
                <w:szCs w:val="20"/>
                <w:lang w:val="es-PE"/>
              </w:rPr>
            </w:pPr>
            <w:r w:rsidRPr="009A0638">
              <w:rPr>
                <w:sz w:val="20"/>
                <w:szCs w:val="20"/>
                <w:lang w:val="es-PE"/>
              </w:rPr>
              <w:t>Neurociencias</w:t>
            </w:r>
          </w:p>
        </w:tc>
      </w:tr>
      <w:tr w:rsidR="00CE0A59" w:rsidRPr="009A0638" w14:paraId="4256EEDD" w14:textId="77777777" w:rsidTr="001F208B">
        <w:trPr>
          <w:trHeight w:val="20"/>
        </w:trPr>
        <w:tc>
          <w:tcPr>
            <w:tcW w:w="1664" w:type="pct"/>
            <w:shd w:val="clear" w:color="auto" w:fill="auto"/>
            <w:noWrap/>
            <w:vAlign w:val="center"/>
            <w:hideMark/>
          </w:tcPr>
          <w:p w14:paraId="2EC447EC" w14:textId="77777777" w:rsidR="00CE0A59" w:rsidRPr="009A0638" w:rsidRDefault="00CE0A59" w:rsidP="00CE0A59">
            <w:pPr>
              <w:jc w:val="both"/>
              <w:rPr>
                <w:sz w:val="20"/>
                <w:szCs w:val="20"/>
                <w:lang w:val="es-PE"/>
              </w:rPr>
            </w:pPr>
            <w:r w:rsidRPr="009A0638">
              <w:rPr>
                <w:sz w:val="20"/>
                <w:szCs w:val="20"/>
                <w:lang w:val="es-PE"/>
              </w:rPr>
              <w:t xml:space="preserve">Education </w:t>
            </w:r>
            <w:proofErr w:type="spellStart"/>
            <w:r w:rsidRPr="009A0638">
              <w:rPr>
                <w:sz w:val="20"/>
                <w:szCs w:val="20"/>
                <w:lang w:val="es-PE"/>
              </w:rPr>
              <w:t>Sciences</w:t>
            </w:r>
            <w:proofErr w:type="spellEnd"/>
          </w:p>
        </w:tc>
        <w:tc>
          <w:tcPr>
            <w:tcW w:w="794" w:type="pct"/>
            <w:shd w:val="clear" w:color="auto" w:fill="auto"/>
            <w:noWrap/>
            <w:vAlign w:val="center"/>
            <w:hideMark/>
          </w:tcPr>
          <w:p w14:paraId="3B07EC65" w14:textId="77777777" w:rsidR="00CE0A59" w:rsidRPr="009A0638" w:rsidRDefault="00CE0A59" w:rsidP="00CE0A59">
            <w:pPr>
              <w:jc w:val="both"/>
              <w:rPr>
                <w:sz w:val="20"/>
                <w:szCs w:val="20"/>
                <w:lang w:val="es-PE"/>
              </w:rPr>
            </w:pPr>
            <w:r w:rsidRPr="009A0638">
              <w:rPr>
                <w:sz w:val="20"/>
                <w:szCs w:val="20"/>
                <w:lang w:val="es-PE"/>
              </w:rPr>
              <w:t>2</w:t>
            </w:r>
          </w:p>
        </w:tc>
        <w:tc>
          <w:tcPr>
            <w:tcW w:w="634" w:type="pct"/>
            <w:shd w:val="clear" w:color="auto" w:fill="auto"/>
            <w:noWrap/>
            <w:vAlign w:val="center"/>
            <w:hideMark/>
          </w:tcPr>
          <w:p w14:paraId="3A04B95B" w14:textId="77777777" w:rsidR="00CE0A59" w:rsidRPr="009A0638" w:rsidRDefault="00CE0A59" w:rsidP="00CE0A59">
            <w:pPr>
              <w:jc w:val="both"/>
              <w:rPr>
                <w:sz w:val="20"/>
                <w:szCs w:val="20"/>
                <w:lang w:val="es-PE"/>
              </w:rPr>
            </w:pPr>
            <w:r w:rsidRPr="009A0638">
              <w:rPr>
                <w:sz w:val="20"/>
                <w:szCs w:val="20"/>
                <w:lang w:val="es-PE"/>
              </w:rPr>
              <w:t>Suiza</w:t>
            </w:r>
          </w:p>
        </w:tc>
        <w:tc>
          <w:tcPr>
            <w:tcW w:w="474" w:type="pct"/>
            <w:shd w:val="clear" w:color="auto" w:fill="auto"/>
            <w:noWrap/>
            <w:vAlign w:val="center"/>
            <w:hideMark/>
          </w:tcPr>
          <w:p w14:paraId="6247A9A7" w14:textId="77777777" w:rsidR="00CE0A59" w:rsidRPr="009A0638" w:rsidRDefault="00CE0A59" w:rsidP="00CE0A59">
            <w:pPr>
              <w:jc w:val="both"/>
              <w:rPr>
                <w:sz w:val="20"/>
                <w:szCs w:val="20"/>
                <w:lang w:val="es-PE"/>
              </w:rPr>
            </w:pPr>
            <w:r w:rsidRPr="009A0638">
              <w:rPr>
                <w:sz w:val="20"/>
                <w:szCs w:val="20"/>
                <w:lang w:val="es-PE"/>
              </w:rPr>
              <w:t>Q1</w:t>
            </w:r>
          </w:p>
        </w:tc>
        <w:tc>
          <w:tcPr>
            <w:tcW w:w="633" w:type="pct"/>
            <w:shd w:val="clear" w:color="auto" w:fill="auto"/>
            <w:noWrap/>
            <w:vAlign w:val="center"/>
            <w:hideMark/>
          </w:tcPr>
          <w:p w14:paraId="72446473" w14:textId="77777777" w:rsidR="00CE0A59" w:rsidRPr="009A0638" w:rsidRDefault="00CE0A59" w:rsidP="00CE0A59">
            <w:pPr>
              <w:jc w:val="both"/>
              <w:rPr>
                <w:sz w:val="20"/>
                <w:szCs w:val="20"/>
                <w:lang w:val="es-PE"/>
              </w:rPr>
            </w:pPr>
            <w:r w:rsidRPr="009A0638">
              <w:rPr>
                <w:sz w:val="20"/>
                <w:szCs w:val="20"/>
                <w:lang w:val="es-PE"/>
              </w:rPr>
              <w:t>1.21</w:t>
            </w:r>
          </w:p>
        </w:tc>
        <w:tc>
          <w:tcPr>
            <w:tcW w:w="801" w:type="pct"/>
            <w:shd w:val="clear" w:color="auto" w:fill="auto"/>
            <w:noWrap/>
            <w:vAlign w:val="center"/>
            <w:hideMark/>
          </w:tcPr>
          <w:p w14:paraId="44CE887D" w14:textId="77777777" w:rsidR="00CE0A59" w:rsidRPr="009A0638" w:rsidRDefault="00CE0A59" w:rsidP="00CE0A59">
            <w:pPr>
              <w:jc w:val="both"/>
              <w:rPr>
                <w:sz w:val="20"/>
                <w:szCs w:val="20"/>
                <w:lang w:val="es-PE"/>
              </w:rPr>
            </w:pPr>
            <w:r w:rsidRPr="009A0638">
              <w:rPr>
                <w:sz w:val="20"/>
                <w:szCs w:val="20"/>
                <w:lang w:val="es-PE"/>
              </w:rPr>
              <w:t>Educación</w:t>
            </w:r>
          </w:p>
        </w:tc>
      </w:tr>
      <w:tr w:rsidR="00CE0A59" w:rsidRPr="009A0638" w14:paraId="3778026C" w14:textId="77777777" w:rsidTr="001F208B">
        <w:trPr>
          <w:trHeight w:val="20"/>
        </w:trPr>
        <w:tc>
          <w:tcPr>
            <w:tcW w:w="1664" w:type="pct"/>
            <w:shd w:val="clear" w:color="auto" w:fill="auto"/>
            <w:noWrap/>
            <w:vAlign w:val="center"/>
            <w:hideMark/>
          </w:tcPr>
          <w:p w14:paraId="1C166AC1" w14:textId="77777777" w:rsidR="00CE0A59" w:rsidRPr="009A0638" w:rsidRDefault="00CE0A59" w:rsidP="00CE0A59">
            <w:pPr>
              <w:jc w:val="both"/>
              <w:rPr>
                <w:sz w:val="20"/>
                <w:szCs w:val="20"/>
                <w:lang w:val="en-US"/>
              </w:rPr>
            </w:pPr>
            <w:r w:rsidRPr="009A0638">
              <w:rPr>
                <w:sz w:val="20"/>
                <w:szCs w:val="20"/>
                <w:lang w:val="en-US"/>
              </w:rPr>
              <w:t>Journal of Intelligent Fuzzy Systems</w:t>
            </w:r>
          </w:p>
        </w:tc>
        <w:tc>
          <w:tcPr>
            <w:tcW w:w="794" w:type="pct"/>
            <w:shd w:val="clear" w:color="auto" w:fill="auto"/>
            <w:noWrap/>
            <w:vAlign w:val="center"/>
            <w:hideMark/>
          </w:tcPr>
          <w:p w14:paraId="230A391E" w14:textId="77777777" w:rsidR="00CE0A59" w:rsidRPr="009A0638" w:rsidRDefault="00CE0A59" w:rsidP="00CE0A59">
            <w:pPr>
              <w:jc w:val="both"/>
              <w:rPr>
                <w:sz w:val="20"/>
                <w:szCs w:val="20"/>
                <w:lang w:val="es-PE"/>
              </w:rPr>
            </w:pPr>
            <w:r w:rsidRPr="009A0638">
              <w:rPr>
                <w:sz w:val="20"/>
                <w:szCs w:val="20"/>
                <w:lang w:val="es-PE"/>
              </w:rPr>
              <w:t>2</w:t>
            </w:r>
          </w:p>
        </w:tc>
        <w:tc>
          <w:tcPr>
            <w:tcW w:w="634" w:type="pct"/>
            <w:shd w:val="clear" w:color="auto" w:fill="auto"/>
            <w:noWrap/>
            <w:vAlign w:val="center"/>
            <w:hideMark/>
          </w:tcPr>
          <w:p w14:paraId="5A3E06EB" w14:textId="77777777" w:rsidR="00CE0A59" w:rsidRPr="009A0638" w:rsidRDefault="00CE0A59" w:rsidP="00CE0A59">
            <w:pPr>
              <w:jc w:val="both"/>
              <w:rPr>
                <w:sz w:val="20"/>
                <w:szCs w:val="20"/>
                <w:lang w:val="es-PE"/>
              </w:rPr>
            </w:pPr>
            <w:proofErr w:type="spellStart"/>
            <w:r w:rsidRPr="009A0638">
              <w:rPr>
                <w:sz w:val="20"/>
                <w:szCs w:val="20"/>
                <w:lang w:val="es-PE"/>
              </w:rPr>
              <w:t>Paises</w:t>
            </w:r>
            <w:proofErr w:type="spellEnd"/>
            <w:r w:rsidRPr="009A0638">
              <w:rPr>
                <w:sz w:val="20"/>
                <w:szCs w:val="20"/>
                <w:lang w:val="es-PE"/>
              </w:rPr>
              <w:t xml:space="preserve"> Bajos</w:t>
            </w:r>
          </w:p>
        </w:tc>
        <w:tc>
          <w:tcPr>
            <w:tcW w:w="474" w:type="pct"/>
            <w:shd w:val="clear" w:color="auto" w:fill="auto"/>
            <w:noWrap/>
            <w:vAlign w:val="center"/>
            <w:hideMark/>
          </w:tcPr>
          <w:p w14:paraId="189C491A" w14:textId="77777777" w:rsidR="00CE0A59" w:rsidRPr="009A0638" w:rsidRDefault="00CE0A59" w:rsidP="00CE0A59">
            <w:pPr>
              <w:jc w:val="both"/>
              <w:rPr>
                <w:sz w:val="20"/>
                <w:szCs w:val="20"/>
                <w:lang w:val="es-PE"/>
              </w:rPr>
            </w:pPr>
            <w:r w:rsidRPr="009A0638">
              <w:rPr>
                <w:sz w:val="20"/>
                <w:szCs w:val="20"/>
                <w:lang w:val="es-PE"/>
              </w:rPr>
              <w:t>Q4</w:t>
            </w:r>
          </w:p>
        </w:tc>
        <w:tc>
          <w:tcPr>
            <w:tcW w:w="633" w:type="pct"/>
            <w:shd w:val="clear" w:color="auto" w:fill="auto"/>
            <w:noWrap/>
            <w:vAlign w:val="center"/>
            <w:hideMark/>
          </w:tcPr>
          <w:p w14:paraId="3EAD3B38" w14:textId="77777777" w:rsidR="00CE0A59" w:rsidRPr="009A0638" w:rsidRDefault="00CE0A59" w:rsidP="00CE0A59">
            <w:pPr>
              <w:jc w:val="both"/>
              <w:rPr>
                <w:sz w:val="20"/>
                <w:szCs w:val="20"/>
                <w:lang w:val="es-PE"/>
              </w:rPr>
            </w:pPr>
            <w:r w:rsidRPr="009A0638">
              <w:rPr>
                <w:sz w:val="20"/>
                <w:szCs w:val="20"/>
                <w:lang w:val="es-PE"/>
              </w:rPr>
              <w:t>1.737</w:t>
            </w:r>
          </w:p>
        </w:tc>
        <w:tc>
          <w:tcPr>
            <w:tcW w:w="801" w:type="pct"/>
            <w:shd w:val="clear" w:color="auto" w:fill="auto"/>
            <w:noWrap/>
            <w:vAlign w:val="center"/>
            <w:hideMark/>
          </w:tcPr>
          <w:p w14:paraId="16C5A5D8" w14:textId="77777777" w:rsidR="00CE0A59" w:rsidRPr="009A0638" w:rsidRDefault="00CE0A59" w:rsidP="00CE0A59">
            <w:pPr>
              <w:jc w:val="both"/>
              <w:rPr>
                <w:sz w:val="20"/>
                <w:szCs w:val="20"/>
                <w:lang w:val="es-PE"/>
              </w:rPr>
            </w:pPr>
            <w:r w:rsidRPr="009A0638">
              <w:rPr>
                <w:sz w:val="20"/>
                <w:szCs w:val="20"/>
                <w:lang w:val="es-PE"/>
              </w:rPr>
              <w:t>Informática</w:t>
            </w:r>
          </w:p>
        </w:tc>
      </w:tr>
      <w:tr w:rsidR="00CE0A59" w:rsidRPr="009A0638" w14:paraId="1D435ECC" w14:textId="77777777" w:rsidTr="001F208B">
        <w:trPr>
          <w:trHeight w:val="20"/>
        </w:trPr>
        <w:tc>
          <w:tcPr>
            <w:tcW w:w="1664" w:type="pct"/>
            <w:shd w:val="clear" w:color="auto" w:fill="auto"/>
            <w:noWrap/>
            <w:vAlign w:val="center"/>
            <w:hideMark/>
          </w:tcPr>
          <w:p w14:paraId="1201B07F" w14:textId="77777777" w:rsidR="00CE0A59" w:rsidRPr="009A0638" w:rsidRDefault="00CE0A59" w:rsidP="00CE0A59">
            <w:pPr>
              <w:jc w:val="both"/>
              <w:rPr>
                <w:sz w:val="20"/>
                <w:szCs w:val="20"/>
                <w:lang w:val="es-PE"/>
              </w:rPr>
            </w:pPr>
            <w:proofErr w:type="spellStart"/>
            <w:r w:rsidRPr="009A0638">
              <w:rPr>
                <w:sz w:val="20"/>
                <w:szCs w:val="20"/>
                <w:lang w:val="es-PE"/>
              </w:rPr>
              <w:t>Journal</w:t>
            </w:r>
            <w:proofErr w:type="spellEnd"/>
            <w:r w:rsidRPr="009A0638">
              <w:rPr>
                <w:sz w:val="20"/>
                <w:szCs w:val="20"/>
                <w:lang w:val="es-PE"/>
              </w:rPr>
              <w:t xml:space="preserve"> of </w:t>
            </w:r>
            <w:proofErr w:type="spellStart"/>
            <w:r w:rsidRPr="009A0638">
              <w:rPr>
                <w:sz w:val="20"/>
                <w:szCs w:val="20"/>
                <w:lang w:val="es-PE"/>
              </w:rPr>
              <w:t>Sensors</w:t>
            </w:r>
            <w:proofErr w:type="spellEnd"/>
          </w:p>
        </w:tc>
        <w:tc>
          <w:tcPr>
            <w:tcW w:w="794" w:type="pct"/>
            <w:shd w:val="clear" w:color="auto" w:fill="auto"/>
            <w:noWrap/>
            <w:vAlign w:val="center"/>
            <w:hideMark/>
          </w:tcPr>
          <w:p w14:paraId="65DCA1A5" w14:textId="77777777" w:rsidR="00CE0A59" w:rsidRPr="009A0638" w:rsidRDefault="00CE0A59" w:rsidP="00CE0A59">
            <w:pPr>
              <w:jc w:val="both"/>
              <w:rPr>
                <w:sz w:val="20"/>
                <w:szCs w:val="20"/>
                <w:lang w:val="es-PE"/>
              </w:rPr>
            </w:pPr>
            <w:r w:rsidRPr="009A0638">
              <w:rPr>
                <w:sz w:val="20"/>
                <w:szCs w:val="20"/>
                <w:lang w:val="es-PE"/>
              </w:rPr>
              <w:t>2</w:t>
            </w:r>
          </w:p>
        </w:tc>
        <w:tc>
          <w:tcPr>
            <w:tcW w:w="634" w:type="pct"/>
            <w:shd w:val="clear" w:color="auto" w:fill="auto"/>
            <w:noWrap/>
            <w:vAlign w:val="center"/>
            <w:hideMark/>
          </w:tcPr>
          <w:p w14:paraId="5C3228E8" w14:textId="77777777" w:rsidR="00CE0A59" w:rsidRPr="009A0638" w:rsidRDefault="00CE0A59" w:rsidP="00CE0A59">
            <w:pPr>
              <w:jc w:val="both"/>
              <w:rPr>
                <w:sz w:val="20"/>
                <w:szCs w:val="20"/>
                <w:lang w:val="es-PE"/>
              </w:rPr>
            </w:pPr>
            <w:r w:rsidRPr="009A0638">
              <w:rPr>
                <w:sz w:val="20"/>
                <w:szCs w:val="20"/>
                <w:lang w:val="es-PE"/>
              </w:rPr>
              <w:t>Estados Unidos</w:t>
            </w:r>
          </w:p>
        </w:tc>
        <w:tc>
          <w:tcPr>
            <w:tcW w:w="474" w:type="pct"/>
            <w:shd w:val="clear" w:color="auto" w:fill="auto"/>
            <w:noWrap/>
            <w:vAlign w:val="center"/>
            <w:hideMark/>
          </w:tcPr>
          <w:p w14:paraId="0B5830B0" w14:textId="77777777" w:rsidR="00CE0A59" w:rsidRPr="009A0638" w:rsidRDefault="00CE0A59" w:rsidP="00CE0A59">
            <w:pPr>
              <w:jc w:val="both"/>
              <w:rPr>
                <w:sz w:val="20"/>
                <w:szCs w:val="20"/>
                <w:lang w:val="es-PE"/>
              </w:rPr>
            </w:pPr>
            <w:r w:rsidRPr="009A0638">
              <w:rPr>
                <w:sz w:val="20"/>
                <w:szCs w:val="20"/>
                <w:lang w:val="es-PE"/>
              </w:rPr>
              <w:t>Q3</w:t>
            </w:r>
          </w:p>
        </w:tc>
        <w:tc>
          <w:tcPr>
            <w:tcW w:w="633" w:type="pct"/>
            <w:shd w:val="clear" w:color="auto" w:fill="auto"/>
            <w:noWrap/>
            <w:vAlign w:val="center"/>
            <w:hideMark/>
          </w:tcPr>
          <w:p w14:paraId="515092B3" w14:textId="77777777" w:rsidR="00CE0A59" w:rsidRPr="009A0638" w:rsidRDefault="00CE0A59" w:rsidP="00CE0A59">
            <w:pPr>
              <w:jc w:val="both"/>
              <w:rPr>
                <w:sz w:val="20"/>
                <w:szCs w:val="20"/>
                <w:lang w:val="es-PE"/>
              </w:rPr>
            </w:pPr>
            <w:r w:rsidRPr="009A0638">
              <w:rPr>
                <w:sz w:val="20"/>
                <w:szCs w:val="20"/>
                <w:lang w:val="es-PE"/>
              </w:rPr>
              <w:t>0.51</w:t>
            </w:r>
          </w:p>
        </w:tc>
        <w:tc>
          <w:tcPr>
            <w:tcW w:w="801" w:type="pct"/>
            <w:shd w:val="clear" w:color="auto" w:fill="auto"/>
            <w:noWrap/>
            <w:vAlign w:val="center"/>
            <w:hideMark/>
          </w:tcPr>
          <w:p w14:paraId="1B18B0CD" w14:textId="77777777" w:rsidR="00CE0A59" w:rsidRPr="009A0638" w:rsidRDefault="00CE0A59" w:rsidP="00CE0A59">
            <w:pPr>
              <w:jc w:val="both"/>
              <w:rPr>
                <w:sz w:val="20"/>
                <w:szCs w:val="20"/>
                <w:lang w:val="es-PE"/>
              </w:rPr>
            </w:pPr>
            <w:r w:rsidRPr="009A0638">
              <w:rPr>
                <w:sz w:val="20"/>
                <w:szCs w:val="20"/>
                <w:lang w:val="es-PE"/>
              </w:rPr>
              <w:t>Ingeniería</w:t>
            </w:r>
          </w:p>
        </w:tc>
      </w:tr>
      <w:tr w:rsidR="00CE0A59" w:rsidRPr="009A0638" w14:paraId="12AA606C" w14:textId="77777777" w:rsidTr="001F208B">
        <w:trPr>
          <w:trHeight w:val="20"/>
        </w:trPr>
        <w:tc>
          <w:tcPr>
            <w:tcW w:w="1664" w:type="pct"/>
            <w:shd w:val="clear" w:color="auto" w:fill="auto"/>
            <w:noWrap/>
            <w:vAlign w:val="center"/>
            <w:hideMark/>
          </w:tcPr>
          <w:p w14:paraId="3C988609" w14:textId="77777777" w:rsidR="00CE0A59" w:rsidRPr="009A0638" w:rsidRDefault="00CE0A59" w:rsidP="00CE0A59">
            <w:pPr>
              <w:jc w:val="both"/>
              <w:rPr>
                <w:sz w:val="20"/>
                <w:szCs w:val="20"/>
                <w:lang w:val="es-PE"/>
              </w:rPr>
            </w:pPr>
            <w:r w:rsidRPr="009A0638">
              <w:rPr>
                <w:sz w:val="20"/>
                <w:szCs w:val="20"/>
                <w:lang w:val="es-PE"/>
              </w:rPr>
              <w:t xml:space="preserve">Mobile Information </w:t>
            </w:r>
            <w:proofErr w:type="spellStart"/>
            <w:r w:rsidRPr="009A0638">
              <w:rPr>
                <w:sz w:val="20"/>
                <w:szCs w:val="20"/>
                <w:lang w:val="es-PE"/>
              </w:rPr>
              <w:t>Systems</w:t>
            </w:r>
            <w:proofErr w:type="spellEnd"/>
          </w:p>
        </w:tc>
        <w:tc>
          <w:tcPr>
            <w:tcW w:w="794" w:type="pct"/>
            <w:shd w:val="clear" w:color="auto" w:fill="auto"/>
            <w:noWrap/>
            <w:vAlign w:val="center"/>
            <w:hideMark/>
          </w:tcPr>
          <w:p w14:paraId="425ADD83" w14:textId="77777777" w:rsidR="00CE0A59" w:rsidRPr="009A0638" w:rsidRDefault="00CE0A59" w:rsidP="00CE0A59">
            <w:pPr>
              <w:jc w:val="both"/>
              <w:rPr>
                <w:sz w:val="20"/>
                <w:szCs w:val="20"/>
                <w:lang w:val="es-PE"/>
              </w:rPr>
            </w:pPr>
            <w:r w:rsidRPr="009A0638">
              <w:rPr>
                <w:sz w:val="20"/>
                <w:szCs w:val="20"/>
                <w:lang w:val="es-PE"/>
              </w:rPr>
              <w:t>2</w:t>
            </w:r>
          </w:p>
        </w:tc>
        <w:tc>
          <w:tcPr>
            <w:tcW w:w="634" w:type="pct"/>
            <w:shd w:val="clear" w:color="auto" w:fill="auto"/>
            <w:noWrap/>
            <w:vAlign w:val="center"/>
            <w:hideMark/>
          </w:tcPr>
          <w:p w14:paraId="32F0C70D" w14:textId="77777777" w:rsidR="00CE0A59" w:rsidRPr="009A0638" w:rsidRDefault="00CE0A59" w:rsidP="00CE0A59">
            <w:pPr>
              <w:jc w:val="both"/>
              <w:rPr>
                <w:sz w:val="20"/>
                <w:szCs w:val="20"/>
                <w:lang w:val="es-PE"/>
              </w:rPr>
            </w:pPr>
            <w:r w:rsidRPr="009A0638">
              <w:rPr>
                <w:sz w:val="20"/>
                <w:szCs w:val="20"/>
                <w:lang w:val="es-PE"/>
              </w:rPr>
              <w:t>Egipto</w:t>
            </w:r>
          </w:p>
        </w:tc>
        <w:tc>
          <w:tcPr>
            <w:tcW w:w="474" w:type="pct"/>
            <w:shd w:val="clear" w:color="auto" w:fill="auto"/>
            <w:noWrap/>
            <w:vAlign w:val="center"/>
            <w:hideMark/>
          </w:tcPr>
          <w:p w14:paraId="5A111D1B" w14:textId="77777777" w:rsidR="00CE0A59" w:rsidRPr="009A0638" w:rsidRDefault="00CE0A59" w:rsidP="00CE0A59">
            <w:pPr>
              <w:jc w:val="both"/>
              <w:rPr>
                <w:sz w:val="20"/>
                <w:szCs w:val="20"/>
                <w:lang w:val="es-PE"/>
              </w:rPr>
            </w:pPr>
            <w:r w:rsidRPr="009A0638">
              <w:rPr>
                <w:sz w:val="20"/>
                <w:szCs w:val="20"/>
                <w:lang w:val="es-PE"/>
              </w:rPr>
              <w:t>Q3</w:t>
            </w:r>
          </w:p>
        </w:tc>
        <w:tc>
          <w:tcPr>
            <w:tcW w:w="633" w:type="pct"/>
            <w:shd w:val="clear" w:color="auto" w:fill="auto"/>
            <w:noWrap/>
            <w:vAlign w:val="center"/>
            <w:hideMark/>
          </w:tcPr>
          <w:p w14:paraId="5D96776A" w14:textId="77777777" w:rsidR="00CE0A59" w:rsidRPr="009A0638" w:rsidRDefault="00CE0A59" w:rsidP="00CE0A59">
            <w:pPr>
              <w:jc w:val="both"/>
              <w:rPr>
                <w:sz w:val="20"/>
                <w:szCs w:val="20"/>
                <w:lang w:val="es-PE"/>
              </w:rPr>
            </w:pPr>
            <w:r w:rsidRPr="009A0638">
              <w:rPr>
                <w:sz w:val="20"/>
                <w:szCs w:val="20"/>
                <w:lang w:val="es-PE"/>
              </w:rPr>
              <w:t>0.43</w:t>
            </w:r>
          </w:p>
        </w:tc>
        <w:tc>
          <w:tcPr>
            <w:tcW w:w="801" w:type="pct"/>
            <w:shd w:val="clear" w:color="auto" w:fill="auto"/>
            <w:noWrap/>
            <w:vAlign w:val="center"/>
            <w:hideMark/>
          </w:tcPr>
          <w:p w14:paraId="706FF8D8" w14:textId="77777777" w:rsidR="00CE0A59" w:rsidRPr="009A0638" w:rsidRDefault="00CE0A59" w:rsidP="00CE0A59">
            <w:pPr>
              <w:jc w:val="both"/>
              <w:rPr>
                <w:sz w:val="20"/>
                <w:szCs w:val="20"/>
                <w:lang w:val="es-PE"/>
              </w:rPr>
            </w:pPr>
            <w:r w:rsidRPr="009A0638">
              <w:rPr>
                <w:sz w:val="20"/>
                <w:szCs w:val="20"/>
                <w:lang w:val="es-PE"/>
              </w:rPr>
              <w:t>Informática</w:t>
            </w:r>
          </w:p>
        </w:tc>
      </w:tr>
      <w:tr w:rsidR="00CE0A59" w:rsidRPr="009A0638" w14:paraId="3F84DFAA" w14:textId="77777777" w:rsidTr="001F208B">
        <w:trPr>
          <w:trHeight w:val="20"/>
        </w:trPr>
        <w:tc>
          <w:tcPr>
            <w:tcW w:w="1664" w:type="pct"/>
            <w:tcBorders>
              <w:top w:val="single" w:sz="4" w:space="0" w:color="auto"/>
              <w:bottom w:val="single" w:sz="4" w:space="0" w:color="auto"/>
            </w:tcBorders>
            <w:shd w:val="clear" w:color="auto" w:fill="auto"/>
            <w:noWrap/>
            <w:vAlign w:val="center"/>
            <w:hideMark/>
          </w:tcPr>
          <w:p w14:paraId="2D41BCB8" w14:textId="77777777" w:rsidR="00CE0A59" w:rsidRPr="009A0638" w:rsidRDefault="00CE0A59" w:rsidP="00CE0A59">
            <w:pPr>
              <w:jc w:val="both"/>
              <w:rPr>
                <w:sz w:val="20"/>
                <w:szCs w:val="20"/>
                <w:lang w:val="es-PE"/>
              </w:rPr>
            </w:pPr>
            <w:r w:rsidRPr="009A0638">
              <w:rPr>
                <w:sz w:val="20"/>
                <w:szCs w:val="20"/>
                <w:lang w:val="es-PE"/>
              </w:rPr>
              <w:t>SCOPUS</w:t>
            </w:r>
          </w:p>
        </w:tc>
        <w:tc>
          <w:tcPr>
            <w:tcW w:w="794" w:type="pct"/>
            <w:tcBorders>
              <w:top w:val="single" w:sz="4" w:space="0" w:color="auto"/>
              <w:bottom w:val="single" w:sz="4" w:space="0" w:color="auto"/>
            </w:tcBorders>
            <w:shd w:val="clear" w:color="auto" w:fill="auto"/>
            <w:noWrap/>
            <w:vAlign w:val="center"/>
          </w:tcPr>
          <w:p w14:paraId="4DF19C22" w14:textId="77777777" w:rsidR="00CE0A59" w:rsidRPr="009A0638" w:rsidRDefault="00CE0A59" w:rsidP="00CE0A59">
            <w:pPr>
              <w:jc w:val="both"/>
              <w:rPr>
                <w:sz w:val="20"/>
                <w:szCs w:val="20"/>
                <w:lang w:val="es-PE"/>
              </w:rPr>
            </w:pPr>
          </w:p>
        </w:tc>
        <w:tc>
          <w:tcPr>
            <w:tcW w:w="634" w:type="pct"/>
            <w:tcBorders>
              <w:top w:val="single" w:sz="4" w:space="0" w:color="auto"/>
              <w:bottom w:val="single" w:sz="4" w:space="0" w:color="auto"/>
            </w:tcBorders>
            <w:shd w:val="clear" w:color="auto" w:fill="auto"/>
            <w:noWrap/>
            <w:vAlign w:val="center"/>
          </w:tcPr>
          <w:p w14:paraId="48FFB485" w14:textId="77777777" w:rsidR="00CE0A59" w:rsidRPr="009A0638" w:rsidRDefault="00CE0A59" w:rsidP="00CE0A59">
            <w:pPr>
              <w:jc w:val="both"/>
              <w:rPr>
                <w:sz w:val="20"/>
                <w:szCs w:val="20"/>
                <w:lang w:val="es-PE"/>
              </w:rPr>
            </w:pPr>
          </w:p>
        </w:tc>
        <w:tc>
          <w:tcPr>
            <w:tcW w:w="474" w:type="pct"/>
            <w:tcBorders>
              <w:top w:val="single" w:sz="4" w:space="0" w:color="auto"/>
              <w:bottom w:val="single" w:sz="4" w:space="0" w:color="auto"/>
            </w:tcBorders>
            <w:shd w:val="clear" w:color="auto" w:fill="auto"/>
            <w:noWrap/>
            <w:vAlign w:val="center"/>
          </w:tcPr>
          <w:p w14:paraId="14BD28F0" w14:textId="77777777" w:rsidR="00CE0A59" w:rsidRPr="009A0638" w:rsidRDefault="00CE0A59" w:rsidP="00CE0A59">
            <w:pPr>
              <w:jc w:val="both"/>
              <w:rPr>
                <w:sz w:val="20"/>
                <w:szCs w:val="20"/>
                <w:lang w:val="es-PE"/>
              </w:rPr>
            </w:pPr>
          </w:p>
        </w:tc>
        <w:tc>
          <w:tcPr>
            <w:tcW w:w="633" w:type="pct"/>
            <w:tcBorders>
              <w:top w:val="single" w:sz="4" w:space="0" w:color="auto"/>
              <w:bottom w:val="single" w:sz="4" w:space="0" w:color="auto"/>
            </w:tcBorders>
            <w:shd w:val="clear" w:color="auto" w:fill="auto"/>
            <w:noWrap/>
            <w:vAlign w:val="center"/>
          </w:tcPr>
          <w:p w14:paraId="37D831C4" w14:textId="77777777" w:rsidR="00CE0A59" w:rsidRPr="009A0638" w:rsidRDefault="00CE0A59" w:rsidP="00CE0A59">
            <w:pPr>
              <w:jc w:val="both"/>
              <w:rPr>
                <w:sz w:val="20"/>
                <w:szCs w:val="20"/>
                <w:lang w:val="es-PE"/>
              </w:rPr>
            </w:pPr>
          </w:p>
        </w:tc>
        <w:tc>
          <w:tcPr>
            <w:tcW w:w="801" w:type="pct"/>
            <w:tcBorders>
              <w:top w:val="single" w:sz="4" w:space="0" w:color="auto"/>
              <w:bottom w:val="single" w:sz="4" w:space="0" w:color="auto"/>
            </w:tcBorders>
            <w:shd w:val="clear" w:color="auto" w:fill="auto"/>
            <w:noWrap/>
            <w:vAlign w:val="center"/>
          </w:tcPr>
          <w:p w14:paraId="7BF9F6FA" w14:textId="77777777" w:rsidR="00CE0A59" w:rsidRPr="009A0638" w:rsidRDefault="00CE0A59" w:rsidP="00CE0A59">
            <w:pPr>
              <w:jc w:val="both"/>
              <w:rPr>
                <w:sz w:val="20"/>
                <w:szCs w:val="20"/>
                <w:lang w:val="es-PE"/>
              </w:rPr>
            </w:pPr>
          </w:p>
        </w:tc>
      </w:tr>
      <w:tr w:rsidR="00CE0A59" w:rsidRPr="009A0638" w14:paraId="15EBE63B" w14:textId="77777777" w:rsidTr="001F208B">
        <w:trPr>
          <w:trHeight w:val="20"/>
        </w:trPr>
        <w:tc>
          <w:tcPr>
            <w:tcW w:w="1664" w:type="pct"/>
            <w:tcBorders>
              <w:top w:val="single" w:sz="4" w:space="0" w:color="auto"/>
            </w:tcBorders>
            <w:shd w:val="clear" w:color="auto" w:fill="auto"/>
            <w:noWrap/>
            <w:vAlign w:val="center"/>
            <w:hideMark/>
          </w:tcPr>
          <w:p w14:paraId="6785468F" w14:textId="77777777" w:rsidR="00CE0A59" w:rsidRPr="009A0638" w:rsidRDefault="00CE0A59" w:rsidP="00CE0A59">
            <w:pPr>
              <w:jc w:val="both"/>
              <w:rPr>
                <w:sz w:val="20"/>
                <w:szCs w:val="20"/>
                <w:lang w:val="en-US"/>
              </w:rPr>
            </w:pPr>
            <w:r w:rsidRPr="009A0638">
              <w:rPr>
                <w:sz w:val="20"/>
                <w:szCs w:val="20"/>
                <w:lang w:val="en-US"/>
              </w:rPr>
              <w:t xml:space="preserve">Journal Of Physics Conference Series </w:t>
            </w:r>
          </w:p>
        </w:tc>
        <w:tc>
          <w:tcPr>
            <w:tcW w:w="794" w:type="pct"/>
            <w:tcBorders>
              <w:top w:val="single" w:sz="4" w:space="0" w:color="auto"/>
            </w:tcBorders>
            <w:shd w:val="clear" w:color="auto" w:fill="auto"/>
            <w:noWrap/>
            <w:vAlign w:val="center"/>
            <w:hideMark/>
          </w:tcPr>
          <w:p w14:paraId="7EF0D8ED" w14:textId="77777777" w:rsidR="00CE0A59" w:rsidRPr="009A0638" w:rsidRDefault="00CE0A59" w:rsidP="00CE0A59">
            <w:pPr>
              <w:jc w:val="both"/>
              <w:rPr>
                <w:sz w:val="20"/>
                <w:szCs w:val="20"/>
                <w:lang w:val="es-PE"/>
              </w:rPr>
            </w:pPr>
            <w:r w:rsidRPr="009A0638">
              <w:rPr>
                <w:sz w:val="20"/>
                <w:szCs w:val="20"/>
                <w:lang w:val="es-PE"/>
              </w:rPr>
              <w:t>29</w:t>
            </w:r>
          </w:p>
        </w:tc>
        <w:tc>
          <w:tcPr>
            <w:tcW w:w="634" w:type="pct"/>
            <w:tcBorders>
              <w:top w:val="single" w:sz="4" w:space="0" w:color="auto"/>
            </w:tcBorders>
            <w:shd w:val="clear" w:color="auto" w:fill="auto"/>
            <w:noWrap/>
            <w:vAlign w:val="center"/>
            <w:hideMark/>
          </w:tcPr>
          <w:p w14:paraId="78BEFB66" w14:textId="77777777" w:rsidR="00CE0A59" w:rsidRPr="009A0638" w:rsidRDefault="00CE0A59" w:rsidP="00CE0A59">
            <w:pPr>
              <w:jc w:val="both"/>
              <w:rPr>
                <w:sz w:val="20"/>
                <w:szCs w:val="20"/>
                <w:lang w:val="es-PE"/>
              </w:rPr>
            </w:pPr>
            <w:r w:rsidRPr="009A0638">
              <w:rPr>
                <w:sz w:val="20"/>
                <w:szCs w:val="20"/>
                <w:lang w:val="es-PE"/>
              </w:rPr>
              <w:t>Reino Unido</w:t>
            </w:r>
          </w:p>
        </w:tc>
        <w:tc>
          <w:tcPr>
            <w:tcW w:w="474" w:type="pct"/>
            <w:tcBorders>
              <w:top w:val="single" w:sz="4" w:space="0" w:color="auto"/>
            </w:tcBorders>
            <w:shd w:val="clear" w:color="auto" w:fill="auto"/>
            <w:noWrap/>
            <w:vAlign w:val="center"/>
            <w:hideMark/>
          </w:tcPr>
          <w:p w14:paraId="51BF6945" w14:textId="77777777" w:rsidR="00CE0A59" w:rsidRPr="009A0638" w:rsidRDefault="00CE0A59" w:rsidP="00CE0A59">
            <w:pPr>
              <w:jc w:val="both"/>
              <w:rPr>
                <w:sz w:val="20"/>
                <w:szCs w:val="20"/>
                <w:lang w:val="es-PE"/>
              </w:rPr>
            </w:pPr>
            <w:r w:rsidRPr="009A0638">
              <w:rPr>
                <w:sz w:val="20"/>
                <w:szCs w:val="20"/>
                <w:lang w:val="es-PE"/>
              </w:rPr>
              <w:t>Q4</w:t>
            </w:r>
          </w:p>
        </w:tc>
        <w:tc>
          <w:tcPr>
            <w:tcW w:w="633" w:type="pct"/>
            <w:tcBorders>
              <w:top w:val="single" w:sz="4" w:space="0" w:color="auto"/>
            </w:tcBorders>
            <w:shd w:val="clear" w:color="auto" w:fill="auto"/>
            <w:noWrap/>
            <w:vAlign w:val="center"/>
            <w:hideMark/>
          </w:tcPr>
          <w:p w14:paraId="37366797" w14:textId="77777777" w:rsidR="00CE0A59" w:rsidRPr="009A0638" w:rsidRDefault="00CE0A59" w:rsidP="00CE0A59">
            <w:pPr>
              <w:jc w:val="both"/>
              <w:rPr>
                <w:sz w:val="20"/>
                <w:szCs w:val="20"/>
                <w:lang w:val="es-PE"/>
              </w:rPr>
            </w:pPr>
            <w:r w:rsidRPr="009A0638">
              <w:rPr>
                <w:sz w:val="20"/>
                <w:szCs w:val="20"/>
                <w:lang w:val="es-PE"/>
              </w:rPr>
              <w:t>0.21</w:t>
            </w:r>
          </w:p>
        </w:tc>
        <w:tc>
          <w:tcPr>
            <w:tcW w:w="801" w:type="pct"/>
            <w:tcBorders>
              <w:top w:val="single" w:sz="4" w:space="0" w:color="auto"/>
            </w:tcBorders>
            <w:shd w:val="clear" w:color="auto" w:fill="auto"/>
            <w:noWrap/>
            <w:vAlign w:val="center"/>
            <w:hideMark/>
          </w:tcPr>
          <w:p w14:paraId="3D30D86F" w14:textId="77777777" w:rsidR="00CE0A59" w:rsidRPr="009A0638" w:rsidRDefault="00CE0A59" w:rsidP="00CE0A59">
            <w:pPr>
              <w:jc w:val="both"/>
              <w:rPr>
                <w:sz w:val="20"/>
                <w:szCs w:val="20"/>
                <w:lang w:val="es-PE"/>
              </w:rPr>
            </w:pPr>
            <w:r w:rsidRPr="009A0638">
              <w:rPr>
                <w:sz w:val="20"/>
                <w:szCs w:val="20"/>
                <w:lang w:val="es-PE"/>
              </w:rPr>
              <w:t>Física y astronomía</w:t>
            </w:r>
          </w:p>
        </w:tc>
      </w:tr>
      <w:tr w:rsidR="00CE0A59" w:rsidRPr="009A0638" w14:paraId="2A86F10C" w14:textId="77777777" w:rsidTr="001F208B">
        <w:trPr>
          <w:trHeight w:val="20"/>
        </w:trPr>
        <w:tc>
          <w:tcPr>
            <w:tcW w:w="1664" w:type="pct"/>
            <w:shd w:val="clear" w:color="auto" w:fill="auto"/>
            <w:noWrap/>
            <w:vAlign w:val="center"/>
            <w:hideMark/>
          </w:tcPr>
          <w:p w14:paraId="15EC18FD" w14:textId="77777777" w:rsidR="00CE0A59" w:rsidRPr="009A0638" w:rsidRDefault="00CE0A59" w:rsidP="00CE0A59">
            <w:pPr>
              <w:jc w:val="both"/>
              <w:rPr>
                <w:sz w:val="20"/>
                <w:szCs w:val="20"/>
                <w:lang w:val="en-US"/>
              </w:rPr>
            </w:pPr>
            <w:r w:rsidRPr="009A0638">
              <w:rPr>
                <w:sz w:val="20"/>
                <w:szCs w:val="20"/>
                <w:lang w:val="en-US"/>
              </w:rPr>
              <w:t xml:space="preserve">Advances In Intelligent Systems And Computing </w:t>
            </w:r>
          </w:p>
        </w:tc>
        <w:tc>
          <w:tcPr>
            <w:tcW w:w="794" w:type="pct"/>
            <w:shd w:val="clear" w:color="auto" w:fill="auto"/>
            <w:noWrap/>
            <w:vAlign w:val="center"/>
            <w:hideMark/>
          </w:tcPr>
          <w:p w14:paraId="1D875431" w14:textId="77777777" w:rsidR="00CE0A59" w:rsidRPr="009A0638" w:rsidRDefault="00CE0A59" w:rsidP="00CE0A59">
            <w:pPr>
              <w:jc w:val="both"/>
              <w:rPr>
                <w:sz w:val="20"/>
                <w:szCs w:val="20"/>
                <w:lang w:val="es-PE"/>
              </w:rPr>
            </w:pPr>
            <w:r w:rsidRPr="009A0638">
              <w:rPr>
                <w:sz w:val="20"/>
                <w:szCs w:val="20"/>
                <w:lang w:val="es-PE"/>
              </w:rPr>
              <w:t>28</w:t>
            </w:r>
          </w:p>
        </w:tc>
        <w:tc>
          <w:tcPr>
            <w:tcW w:w="634" w:type="pct"/>
            <w:shd w:val="clear" w:color="auto" w:fill="auto"/>
            <w:noWrap/>
            <w:vAlign w:val="center"/>
            <w:hideMark/>
          </w:tcPr>
          <w:p w14:paraId="6BB58AB4" w14:textId="77777777" w:rsidR="00CE0A59" w:rsidRPr="009A0638" w:rsidRDefault="00CE0A59" w:rsidP="00CE0A59">
            <w:pPr>
              <w:jc w:val="both"/>
              <w:rPr>
                <w:sz w:val="20"/>
                <w:szCs w:val="20"/>
                <w:lang w:val="es-PE"/>
              </w:rPr>
            </w:pPr>
            <w:r w:rsidRPr="009A0638">
              <w:rPr>
                <w:sz w:val="20"/>
                <w:szCs w:val="20"/>
                <w:lang w:val="es-PE"/>
              </w:rPr>
              <w:t>Alemania</w:t>
            </w:r>
          </w:p>
        </w:tc>
        <w:tc>
          <w:tcPr>
            <w:tcW w:w="474" w:type="pct"/>
            <w:shd w:val="clear" w:color="auto" w:fill="auto"/>
            <w:noWrap/>
            <w:vAlign w:val="center"/>
            <w:hideMark/>
          </w:tcPr>
          <w:p w14:paraId="2E97105B" w14:textId="77777777" w:rsidR="00CE0A59" w:rsidRPr="009A0638" w:rsidRDefault="00CE0A59" w:rsidP="00CE0A59">
            <w:pPr>
              <w:jc w:val="both"/>
              <w:rPr>
                <w:sz w:val="20"/>
                <w:szCs w:val="20"/>
                <w:lang w:val="es-PE"/>
              </w:rPr>
            </w:pPr>
            <w:r w:rsidRPr="009A0638">
              <w:rPr>
                <w:sz w:val="20"/>
                <w:szCs w:val="20"/>
                <w:lang w:val="es-PE"/>
              </w:rPr>
              <w:t>Q4</w:t>
            </w:r>
          </w:p>
        </w:tc>
        <w:tc>
          <w:tcPr>
            <w:tcW w:w="633" w:type="pct"/>
            <w:shd w:val="clear" w:color="auto" w:fill="auto"/>
            <w:noWrap/>
            <w:vAlign w:val="center"/>
            <w:hideMark/>
          </w:tcPr>
          <w:p w14:paraId="745B3B5D" w14:textId="77777777" w:rsidR="00CE0A59" w:rsidRPr="009A0638" w:rsidRDefault="00CE0A59" w:rsidP="00CE0A59">
            <w:pPr>
              <w:jc w:val="both"/>
              <w:rPr>
                <w:sz w:val="20"/>
                <w:szCs w:val="20"/>
                <w:lang w:val="es-PE"/>
              </w:rPr>
            </w:pPr>
            <w:r w:rsidRPr="009A0638">
              <w:rPr>
                <w:sz w:val="20"/>
                <w:szCs w:val="20"/>
                <w:lang w:val="es-PE"/>
              </w:rPr>
              <w:t>0.215</w:t>
            </w:r>
          </w:p>
        </w:tc>
        <w:tc>
          <w:tcPr>
            <w:tcW w:w="801" w:type="pct"/>
            <w:shd w:val="clear" w:color="auto" w:fill="auto"/>
            <w:noWrap/>
            <w:vAlign w:val="center"/>
            <w:hideMark/>
          </w:tcPr>
          <w:p w14:paraId="6B01437D" w14:textId="77777777" w:rsidR="00CE0A59" w:rsidRPr="009A0638" w:rsidRDefault="00CE0A59" w:rsidP="00CE0A59">
            <w:pPr>
              <w:jc w:val="both"/>
              <w:rPr>
                <w:sz w:val="20"/>
                <w:szCs w:val="20"/>
                <w:lang w:val="es-PE"/>
              </w:rPr>
            </w:pPr>
            <w:r w:rsidRPr="009A0638">
              <w:rPr>
                <w:sz w:val="20"/>
                <w:szCs w:val="20"/>
                <w:lang w:val="es-PE"/>
              </w:rPr>
              <w:t>Informática e ingeniería</w:t>
            </w:r>
          </w:p>
        </w:tc>
      </w:tr>
      <w:tr w:rsidR="00CE0A59" w:rsidRPr="009A0638" w14:paraId="1C359A18" w14:textId="77777777" w:rsidTr="001F208B">
        <w:trPr>
          <w:trHeight w:val="20"/>
        </w:trPr>
        <w:tc>
          <w:tcPr>
            <w:tcW w:w="1664" w:type="pct"/>
            <w:shd w:val="clear" w:color="auto" w:fill="auto"/>
            <w:noWrap/>
            <w:vAlign w:val="center"/>
            <w:hideMark/>
          </w:tcPr>
          <w:p w14:paraId="15DA1CB9" w14:textId="77777777" w:rsidR="00CE0A59" w:rsidRPr="009A0638" w:rsidRDefault="00CE0A59" w:rsidP="00CE0A59">
            <w:pPr>
              <w:jc w:val="both"/>
              <w:rPr>
                <w:sz w:val="20"/>
                <w:szCs w:val="20"/>
                <w:lang w:val="en-US"/>
              </w:rPr>
            </w:pPr>
            <w:r w:rsidRPr="009A0638">
              <w:rPr>
                <w:sz w:val="20"/>
                <w:szCs w:val="20"/>
                <w:lang w:val="en-US"/>
              </w:rPr>
              <w:t xml:space="preserve">Lecture Notes In Computer Science Including Subseries Lecture Notes In Artificial Intelligence And Lecture Notes In Bioinformatics </w:t>
            </w:r>
          </w:p>
        </w:tc>
        <w:tc>
          <w:tcPr>
            <w:tcW w:w="794" w:type="pct"/>
            <w:shd w:val="clear" w:color="auto" w:fill="auto"/>
            <w:noWrap/>
            <w:vAlign w:val="center"/>
            <w:hideMark/>
          </w:tcPr>
          <w:p w14:paraId="6B8CA3FF" w14:textId="77777777" w:rsidR="00CE0A59" w:rsidRPr="009A0638" w:rsidRDefault="00CE0A59" w:rsidP="00CE0A59">
            <w:pPr>
              <w:jc w:val="both"/>
              <w:rPr>
                <w:sz w:val="20"/>
                <w:szCs w:val="20"/>
                <w:lang w:val="es-PE"/>
              </w:rPr>
            </w:pPr>
            <w:r w:rsidRPr="009A0638">
              <w:rPr>
                <w:sz w:val="20"/>
                <w:szCs w:val="20"/>
                <w:lang w:val="es-PE"/>
              </w:rPr>
              <w:t>22</w:t>
            </w:r>
          </w:p>
        </w:tc>
        <w:tc>
          <w:tcPr>
            <w:tcW w:w="634" w:type="pct"/>
            <w:shd w:val="clear" w:color="auto" w:fill="auto"/>
            <w:noWrap/>
            <w:vAlign w:val="center"/>
            <w:hideMark/>
          </w:tcPr>
          <w:p w14:paraId="0D7C4FB9" w14:textId="77777777" w:rsidR="00CE0A59" w:rsidRPr="009A0638" w:rsidRDefault="00CE0A59" w:rsidP="00CE0A59">
            <w:pPr>
              <w:jc w:val="both"/>
              <w:rPr>
                <w:sz w:val="20"/>
                <w:szCs w:val="20"/>
                <w:lang w:val="es-PE"/>
              </w:rPr>
            </w:pPr>
            <w:r w:rsidRPr="009A0638">
              <w:rPr>
                <w:sz w:val="20"/>
                <w:szCs w:val="20"/>
                <w:lang w:val="es-PE"/>
              </w:rPr>
              <w:t>Alemania</w:t>
            </w:r>
          </w:p>
        </w:tc>
        <w:tc>
          <w:tcPr>
            <w:tcW w:w="474" w:type="pct"/>
            <w:shd w:val="clear" w:color="auto" w:fill="auto"/>
            <w:noWrap/>
            <w:vAlign w:val="center"/>
            <w:hideMark/>
          </w:tcPr>
          <w:p w14:paraId="750B16D7" w14:textId="77777777" w:rsidR="00CE0A59" w:rsidRPr="009A0638" w:rsidRDefault="00CE0A59" w:rsidP="00CE0A59">
            <w:pPr>
              <w:jc w:val="both"/>
              <w:rPr>
                <w:sz w:val="20"/>
                <w:szCs w:val="20"/>
                <w:lang w:val="es-PE"/>
              </w:rPr>
            </w:pPr>
            <w:r w:rsidRPr="009A0638">
              <w:rPr>
                <w:sz w:val="20"/>
                <w:szCs w:val="20"/>
                <w:lang w:val="es-PE"/>
              </w:rPr>
              <w:t>Q3</w:t>
            </w:r>
          </w:p>
        </w:tc>
        <w:tc>
          <w:tcPr>
            <w:tcW w:w="633" w:type="pct"/>
            <w:shd w:val="clear" w:color="auto" w:fill="auto"/>
            <w:noWrap/>
            <w:vAlign w:val="center"/>
            <w:hideMark/>
          </w:tcPr>
          <w:p w14:paraId="45781D82" w14:textId="77777777" w:rsidR="00CE0A59" w:rsidRPr="009A0638" w:rsidRDefault="00CE0A59" w:rsidP="00CE0A59">
            <w:pPr>
              <w:jc w:val="both"/>
              <w:rPr>
                <w:sz w:val="20"/>
                <w:szCs w:val="20"/>
                <w:lang w:val="es-PE"/>
              </w:rPr>
            </w:pPr>
            <w:r w:rsidRPr="009A0638">
              <w:rPr>
                <w:sz w:val="20"/>
                <w:szCs w:val="20"/>
                <w:lang w:val="es-PE"/>
              </w:rPr>
              <w:t>0.407</w:t>
            </w:r>
          </w:p>
        </w:tc>
        <w:tc>
          <w:tcPr>
            <w:tcW w:w="801" w:type="pct"/>
            <w:shd w:val="clear" w:color="auto" w:fill="auto"/>
            <w:noWrap/>
            <w:vAlign w:val="center"/>
            <w:hideMark/>
          </w:tcPr>
          <w:p w14:paraId="2C10D12E" w14:textId="77777777" w:rsidR="00CE0A59" w:rsidRPr="009A0638" w:rsidRDefault="00CE0A59" w:rsidP="00CE0A59">
            <w:pPr>
              <w:jc w:val="both"/>
              <w:rPr>
                <w:sz w:val="20"/>
                <w:szCs w:val="20"/>
                <w:lang w:val="es-PE"/>
              </w:rPr>
            </w:pPr>
            <w:r w:rsidRPr="009A0638">
              <w:rPr>
                <w:sz w:val="20"/>
                <w:szCs w:val="20"/>
                <w:lang w:val="es-PE"/>
              </w:rPr>
              <w:t>Informática y matemática</w:t>
            </w:r>
          </w:p>
        </w:tc>
      </w:tr>
      <w:tr w:rsidR="00CE0A59" w:rsidRPr="009A0638" w14:paraId="47CFB017" w14:textId="77777777" w:rsidTr="001F208B">
        <w:trPr>
          <w:trHeight w:val="20"/>
        </w:trPr>
        <w:tc>
          <w:tcPr>
            <w:tcW w:w="1664" w:type="pct"/>
            <w:shd w:val="clear" w:color="auto" w:fill="auto"/>
            <w:noWrap/>
            <w:vAlign w:val="center"/>
            <w:hideMark/>
          </w:tcPr>
          <w:p w14:paraId="4F655007" w14:textId="77777777" w:rsidR="00CE0A59" w:rsidRPr="009A0638" w:rsidRDefault="00CE0A59" w:rsidP="00CE0A59">
            <w:pPr>
              <w:jc w:val="both"/>
              <w:rPr>
                <w:sz w:val="20"/>
                <w:szCs w:val="20"/>
                <w:lang w:val="en-US"/>
              </w:rPr>
            </w:pPr>
            <w:r w:rsidRPr="009A0638">
              <w:rPr>
                <w:sz w:val="20"/>
                <w:szCs w:val="20"/>
                <w:lang w:val="en-US"/>
              </w:rPr>
              <w:t xml:space="preserve">ACM International Conference Proceeding Series </w:t>
            </w:r>
          </w:p>
        </w:tc>
        <w:tc>
          <w:tcPr>
            <w:tcW w:w="794" w:type="pct"/>
            <w:shd w:val="clear" w:color="auto" w:fill="auto"/>
            <w:noWrap/>
            <w:vAlign w:val="center"/>
            <w:hideMark/>
          </w:tcPr>
          <w:p w14:paraId="7CBBF70E" w14:textId="77777777" w:rsidR="00CE0A59" w:rsidRPr="009A0638" w:rsidRDefault="00CE0A59" w:rsidP="00CE0A59">
            <w:pPr>
              <w:jc w:val="both"/>
              <w:rPr>
                <w:sz w:val="20"/>
                <w:szCs w:val="20"/>
                <w:lang w:val="es-PE"/>
              </w:rPr>
            </w:pPr>
            <w:r w:rsidRPr="009A0638">
              <w:rPr>
                <w:sz w:val="20"/>
                <w:szCs w:val="20"/>
                <w:lang w:val="es-PE"/>
              </w:rPr>
              <w:t>21</w:t>
            </w:r>
          </w:p>
        </w:tc>
        <w:tc>
          <w:tcPr>
            <w:tcW w:w="634" w:type="pct"/>
            <w:shd w:val="clear" w:color="auto" w:fill="auto"/>
            <w:noWrap/>
            <w:vAlign w:val="center"/>
            <w:hideMark/>
          </w:tcPr>
          <w:p w14:paraId="5201BE1C" w14:textId="77777777" w:rsidR="00CE0A59" w:rsidRPr="009A0638" w:rsidRDefault="00CE0A59" w:rsidP="00CE0A59">
            <w:pPr>
              <w:jc w:val="both"/>
              <w:rPr>
                <w:sz w:val="20"/>
                <w:szCs w:val="20"/>
                <w:lang w:val="es-PE"/>
              </w:rPr>
            </w:pPr>
            <w:r w:rsidRPr="009A0638">
              <w:rPr>
                <w:sz w:val="20"/>
                <w:szCs w:val="20"/>
                <w:lang w:val="es-PE"/>
              </w:rPr>
              <w:t>Estados Unidos</w:t>
            </w:r>
          </w:p>
        </w:tc>
        <w:tc>
          <w:tcPr>
            <w:tcW w:w="474" w:type="pct"/>
            <w:shd w:val="clear" w:color="auto" w:fill="auto"/>
            <w:noWrap/>
            <w:vAlign w:val="center"/>
            <w:hideMark/>
          </w:tcPr>
          <w:p w14:paraId="27E712E9" w14:textId="77777777" w:rsidR="00CE0A59" w:rsidRPr="009A0638" w:rsidRDefault="00CE0A59" w:rsidP="00CE0A59">
            <w:pPr>
              <w:jc w:val="both"/>
              <w:rPr>
                <w:sz w:val="20"/>
                <w:szCs w:val="20"/>
                <w:lang w:val="es-PE"/>
              </w:rPr>
            </w:pPr>
            <w:r w:rsidRPr="009A0638">
              <w:rPr>
                <w:sz w:val="20"/>
                <w:szCs w:val="20"/>
                <w:lang w:val="es-PE"/>
              </w:rPr>
              <w:t>-</w:t>
            </w:r>
          </w:p>
        </w:tc>
        <w:tc>
          <w:tcPr>
            <w:tcW w:w="633" w:type="pct"/>
            <w:shd w:val="clear" w:color="auto" w:fill="auto"/>
            <w:noWrap/>
            <w:vAlign w:val="center"/>
            <w:hideMark/>
          </w:tcPr>
          <w:p w14:paraId="66CD4D35" w14:textId="77777777" w:rsidR="00CE0A59" w:rsidRPr="009A0638" w:rsidRDefault="00CE0A59" w:rsidP="00CE0A59">
            <w:pPr>
              <w:jc w:val="both"/>
              <w:rPr>
                <w:sz w:val="20"/>
                <w:szCs w:val="20"/>
                <w:lang w:val="es-PE"/>
              </w:rPr>
            </w:pPr>
            <w:r w:rsidRPr="009A0638">
              <w:rPr>
                <w:sz w:val="20"/>
                <w:szCs w:val="20"/>
                <w:lang w:val="es-PE"/>
              </w:rPr>
              <w:t>0.232</w:t>
            </w:r>
          </w:p>
        </w:tc>
        <w:tc>
          <w:tcPr>
            <w:tcW w:w="801" w:type="pct"/>
            <w:shd w:val="clear" w:color="auto" w:fill="auto"/>
            <w:noWrap/>
            <w:vAlign w:val="center"/>
            <w:hideMark/>
          </w:tcPr>
          <w:p w14:paraId="6D17DEEA" w14:textId="77777777" w:rsidR="00CE0A59" w:rsidRPr="009A0638" w:rsidRDefault="00CE0A59" w:rsidP="00CE0A59">
            <w:pPr>
              <w:jc w:val="both"/>
              <w:rPr>
                <w:sz w:val="20"/>
                <w:szCs w:val="20"/>
                <w:lang w:val="es-PE"/>
              </w:rPr>
            </w:pPr>
            <w:r w:rsidRPr="009A0638">
              <w:rPr>
                <w:sz w:val="20"/>
                <w:szCs w:val="20"/>
                <w:lang w:val="es-PE"/>
              </w:rPr>
              <w:t>Informática</w:t>
            </w:r>
          </w:p>
        </w:tc>
      </w:tr>
      <w:tr w:rsidR="00CE0A59" w:rsidRPr="009A0638" w14:paraId="3DB59303" w14:textId="77777777" w:rsidTr="001F208B">
        <w:trPr>
          <w:trHeight w:val="20"/>
        </w:trPr>
        <w:tc>
          <w:tcPr>
            <w:tcW w:w="1664" w:type="pct"/>
            <w:shd w:val="clear" w:color="auto" w:fill="auto"/>
            <w:noWrap/>
            <w:vAlign w:val="center"/>
            <w:hideMark/>
          </w:tcPr>
          <w:p w14:paraId="05A35094" w14:textId="77777777" w:rsidR="00CE0A59" w:rsidRPr="009A0638" w:rsidRDefault="00CE0A59" w:rsidP="00CE0A59">
            <w:pPr>
              <w:jc w:val="both"/>
              <w:rPr>
                <w:sz w:val="20"/>
                <w:szCs w:val="20"/>
                <w:lang w:val="en-US"/>
              </w:rPr>
            </w:pPr>
            <w:r w:rsidRPr="009A0638">
              <w:rPr>
                <w:sz w:val="20"/>
                <w:szCs w:val="20"/>
                <w:lang w:val="en-US"/>
              </w:rPr>
              <w:t xml:space="preserve">Computers And Education Artificial Intelligence </w:t>
            </w:r>
          </w:p>
        </w:tc>
        <w:tc>
          <w:tcPr>
            <w:tcW w:w="794" w:type="pct"/>
            <w:shd w:val="clear" w:color="auto" w:fill="auto"/>
            <w:noWrap/>
            <w:vAlign w:val="center"/>
            <w:hideMark/>
          </w:tcPr>
          <w:p w14:paraId="6556F8A8" w14:textId="77777777" w:rsidR="00CE0A59" w:rsidRPr="009A0638" w:rsidRDefault="00CE0A59" w:rsidP="00CE0A59">
            <w:pPr>
              <w:jc w:val="both"/>
              <w:rPr>
                <w:sz w:val="20"/>
                <w:szCs w:val="20"/>
                <w:lang w:val="es-PE"/>
              </w:rPr>
            </w:pPr>
            <w:r w:rsidRPr="009A0638">
              <w:rPr>
                <w:sz w:val="20"/>
                <w:szCs w:val="20"/>
                <w:lang w:val="es-PE"/>
              </w:rPr>
              <w:t>19</w:t>
            </w:r>
          </w:p>
        </w:tc>
        <w:tc>
          <w:tcPr>
            <w:tcW w:w="634" w:type="pct"/>
            <w:shd w:val="clear" w:color="auto" w:fill="auto"/>
            <w:noWrap/>
            <w:vAlign w:val="center"/>
            <w:hideMark/>
          </w:tcPr>
          <w:p w14:paraId="548E3C64" w14:textId="77777777" w:rsidR="00CE0A59" w:rsidRPr="009A0638" w:rsidRDefault="00CE0A59" w:rsidP="00CE0A59">
            <w:pPr>
              <w:jc w:val="both"/>
              <w:rPr>
                <w:sz w:val="20"/>
                <w:szCs w:val="20"/>
                <w:lang w:val="es-PE"/>
              </w:rPr>
            </w:pPr>
            <w:proofErr w:type="spellStart"/>
            <w:r w:rsidRPr="009A0638">
              <w:rPr>
                <w:sz w:val="20"/>
                <w:szCs w:val="20"/>
                <w:lang w:val="es-PE"/>
              </w:rPr>
              <w:t>Taiwan</w:t>
            </w:r>
            <w:proofErr w:type="spellEnd"/>
          </w:p>
        </w:tc>
        <w:tc>
          <w:tcPr>
            <w:tcW w:w="474" w:type="pct"/>
            <w:shd w:val="clear" w:color="auto" w:fill="auto"/>
            <w:noWrap/>
            <w:vAlign w:val="center"/>
            <w:hideMark/>
          </w:tcPr>
          <w:p w14:paraId="6FAFAFBA" w14:textId="77777777" w:rsidR="00CE0A59" w:rsidRPr="009A0638" w:rsidRDefault="00CE0A59" w:rsidP="00CE0A59">
            <w:pPr>
              <w:jc w:val="both"/>
              <w:rPr>
                <w:sz w:val="20"/>
                <w:szCs w:val="20"/>
                <w:lang w:val="es-PE"/>
              </w:rPr>
            </w:pPr>
            <w:r w:rsidRPr="009A0638">
              <w:rPr>
                <w:sz w:val="20"/>
                <w:szCs w:val="20"/>
                <w:lang w:val="es-PE"/>
              </w:rPr>
              <w:t>-</w:t>
            </w:r>
          </w:p>
        </w:tc>
        <w:tc>
          <w:tcPr>
            <w:tcW w:w="633" w:type="pct"/>
            <w:shd w:val="clear" w:color="auto" w:fill="auto"/>
            <w:noWrap/>
            <w:vAlign w:val="center"/>
            <w:hideMark/>
          </w:tcPr>
          <w:p w14:paraId="41F565E3" w14:textId="77777777" w:rsidR="00CE0A59" w:rsidRPr="009A0638" w:rsidRDefault="00CE0A59" w:rsidP="00CE0A59">
            <w:pPr>
              <w:jc w:val="both"/>
              <w:rPr>
                <w:sz w:val="20"/>
                <w:szCs w:val="20"/>
                <w:lang w:val="es-PE"/>
              </w:rPr>
            </w:pPr>
            <w:r w:rsidRPr="009A0638">
              <w:rPr>
                <w:sz w:val="20"/>
                <w:szCs w:val="20"/>
                <w:lang w:val="es-PE"/>
              </w:rPr>
              <w:t>-</w:t>
            </w:r>
          </w:p>
        </w:tc>
        <w:tc>
          <w:tcPr>
            <w:tcW w:w="801" w:type="pct"/>
            <w:shd w:val="clear" w:color="auto" w:fill="auto"/>
            <w:noWrap/>
            <w:vAlign w:val="center"/>
            <w:hideMark/>
          </w:tcPr>
          <w:p w14:paraId="7E527DEB" w14:textId="77777777" w:rsidR="00CE0A59" w:rsidRPr="009A0638" w:rsidRDefault="00CE0A59" w:rsidP="00CE0A59">
            <w:pPr>
              <w:jc w:val="both"/>
              <w:rPr>
                <w:sz w:val="20"/>
                <w:szCs w:val="20"/>
                <w:lang w:val="es-PE"/>
              </w:rPr>
            </w:pPr>
            <w:r w:rsidRPr="009A0638">
              <w:rPr>
                <w:sz w:val="20"/>
                <w:szCs w:val="20"/>
                <w:lang w:val="es-PE"/>
              </w:rPr>
              <w:t>Ciencias sociales, informática</w:t>
            </w:r>
          </w:p>
        </w:tc>
      </w:tr>
    </w:tbl>
    <w:p w14:paraId="290C953D" w14:textId="2AAE7059" w:rsidR="00CE0A59" w:rsidRPr="00AD56D0" w:rsidRDefault="000A7772" w:rsidP="000908A0">
      <w:r w:rsidRPr="007B5770">
        <w:rPr>
          <w:i/>
          <w:iCs/>
          <w:sz w:val="20"/>
          <w:szCs w:val="20"/>
        </w:rPr>
        <w:t>Nota</w:t>
      </w:r>
      <w:r w:rsidRPr="007B5770">
        <w:rPr>
          <w:sz w:val="20"/>
          <w:szCs w:val="20"/>
        </w:rPr>
        <w:t>: Elaboración propia</w:t>
      </w:r>
    </w:p>
    <w:p w14:paraId="2F071011" w14:textId="77777777" w:rsidR="000A7772" w:rsidRDefault="000A7772" w:rsidP="00CE0A59">
      <w:pPr>
        <w:jc w:val="both"/>
        <w:rPr>
          <w:lang w:val="es-PE"/>
        </w:rPr>
      </w:pPr>
    </w:p>
    <w:p w14:paraId="15E608D3" w14:textId="1D79C6E9" w:rsidR="00CE0A59" w:rsidRPr="00CE0A59" w:rsidRDefault="00CE0A59" w:rsidP="00CE0A59">
      <w:pPr>
        <w:jc w:val="both"/>
        <w:rPr>
          <w:lang w:val="es-PE"/>
        </w:rPr>
      </w:pPr>
      <w:r w:rsidRPr="00CE0A59">
        <w:rPr>
          <w:lang w:val="es-PE"/>
        </w:rPr>
        <w:t xml:space="preserve">En la </w:t>
      </w:r>
      <w:r w:rsidRPr="003007E5">
        <w:rPr>
          <w:bCs/>
          <w:color w:val="0070C0"/>
          <w:lang w:val="es-PE"/>
        </w:rPr>
        <w:t xml:space="preserve">Tabla </w:t>
      </w:r>
      <w:r w:rsidR="000A7772">
        <w:rPr>
          <w:bCs/>
          <w:color w:val="0070C0"/>
          <w:lang w:val="es-PE"/>
        </w:rPr>
        <w:t>4</w:t>
      </w:r>
      <w:r w:rsidRPr="003007E5">
        <w:rPr>
          <w:color w:val="0070C0"/>
          <w:lang w:val="es-PE"/>
        </w:rPr>
        <w:t xml:space="preserve"> </w:t>
      </w:r>
      <w:r w:rsidRPr="00CE0A59">
        <w:rPr>
          <w:lang w:val="es-PE"/>
        </w:rPr>
        <w:t>se aprecia que las áreas temáticas de mayor producción científica corresponden a ciencias de la computación tanto para WOS (38.30%) y Scopus (32.20%) seguido de ingeniería y ciencias sociales, esto debido a que se vienen implementada tecnologías para la mejora de la enseñanza o aprendizaje en todos los campos.</w:t>
      </w:r>
    </w:p>
    <w:p w14:paraId="2582E15E" w14:textId="61350D34" w:rsidR="00CE0A59" w:rsidRPr="00AD56D0" w:rsidRDefault="00CE0A59" w:rsidP="000908A0"/>
    <w:p w14:paraId="0FFDA612" w14:textId="62660A20" w:rsidR="00CE0A59" w:rsidRPr="009A0638" w:rsidRDefault="00CE0A59" w:rsidP="00CE0A59">
      <w:pPr>
        <w:rPr>
          <w:rFonts w:cs="Times New Roman"/>
          <w:i/>
          <w:sz w:val="20"/>
          <w:szCs w:val="20"/>
          <w:lang w:val="es-PE"/>
        </w:rPr>
      </w:pPr>
      <w:r w:rsidRPr="009A0638">
        <w:rPr>
          <w:rFonts w:cs="Times New Roman"/>
          <w:b/>
          <w:bCs/>
          <w:iCs/>
          <w:sz w:val="20"/>
          <w:szCs w:val="20"/>
          <w:lang w:val="es-PE"/>
        </w:rPr>
        <w:t xml:space="preserve">Tabla </w:t>
      </w:r>
      <w:r w:rsidRPr="009A0638">
        <w:rPr>
          <w:rFonts w:cs="Times New Roman"/>
          <w:b/>
          <w:bCs/>
          <w:iCs/>
          <w:sz w:val="20"/>
          <w:szCs w:val="20"/>
          <w:lang w:val="es-PE"/>
        </w:rPr>
        <w:fldChar w:fldCharType="begin"/>
      </w:r>
      <w:r w:rsidRPr="009A0638">
        <w:rPr>
          <w:rFonts w:cs="Times New Roman"/>
          <w:b/>
          <w:bCs/>
          <w:iCs/>
          <w:sz w:val="20"/>
          <w:szCs w:val="20"/>
          <w:lang w:val="es-PE"/>
        </w:rPr>
        <w:instrText xml:space="preserve"> SEQ Tabla \* ARABIC </w:instrText>
      </w:r>
      <w:r w:rsidRPr="009A0638">
        <w:rPr>
          <w:rFonts w:cs="Times New Roman"/>
          <w:b/>
          <w:bCs/>
          <w:iCs/>
          <w:sz w:val="20"/>
          <w:szCs w:val="20"/>
          <w:lang w:val="es-PE"/>
        </w:rPr>
        <w:fldChar w:fldCharType="separate"/>
      </w:r>
      <w:r w:rsidR="000A7772">
        <w:rPr>
          <w:rFonts w:cs="Times New Roman"/>
          <w:b/>
          <w:bCs/>
          <w:iCs/>
          <w:noProof/>
          <w:sz w:val="20"/>
          <w:szCs w:val="20"/>
          <w:lang w:val="es-PE"/>
        </w:rPr>
        <w:t>4</w:t>
      </w:r>
      <w:r w:rsidRPr="009A0638">
        <w:rPr>
          <w:rFonts w:cs="Times New Roman"/>
          <w:sz w:val="20"/>
          <w:szCs w:val="20"/>
        </w:rPr>
        <w:fldChar w:fldCharType="end"/>
      </w:r>
      <w:r w:rsidR="009A0638" w:rsidRPr="009A0638">
        <w:rPr>
          <w:rFonts w:cs="Times New Roman"/>
          <w:iCs/>
          <w:sz w:val="20"/>
          <w:szCs w:val="20"/>
          <w:lang w:val="es-PE"/>
        </w:rPr>
        <w:t xml:space="preserve">. </w:t>
      </w:r>
      <w:r w:rsidRPr="009A0638">
        <w:rPr>
          <w:rFonts w:cs="Times New Roman"/>
          <w:iCs/>
          <w:sz w:val="20"/>
          <w:szCs w:val="20"/>
          <w:lang w:val="es-PE"/>
        </w:rPr>
        <w:t>Áreas temáticas en WOS y Scopus sobre inteligencia artificial en la educación universitaria</w:t>
      </w:r>
    </w:p>
    <w:tbl>
      <w:tblPr>
        <w:tblW w:w="5000" w:type="pct"/>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4395"/>
        <w:gridCol w:w="1667"/>
        <w:gridCol w:w="2442"/>
      </w:tblGrid>
      <w:tr w:rsidR="00CE0A59" w:rsidRPr="009A0638" w14:paraId="0A192F21" w14:textId="77777777" w:rsidTr="005764BB">
        <w:trPr>
          <w:trHeight w:val="270"/>
        </w:trPr>
        <w:tc>
          <w:tcPr>
            <w:tcW w:w="2584" w:type="pct"/>
            <w:tcBorders>
              <w:top w:val="single" w:sz="4" w:space="0" w:color="auto"/>
              <w:bottom w:val="single" w:sz="4" w:space="0" w:color="auto"/>
            </w:tcBorders>
            <w:shd w:val="clear" w:color="auto" w:fill="auto"/>
            <w:noWrap/>
            <w:vAlign w:val="center"/>
            <w:hideMark/>
          </w:tcPr>
          <w:p w14:paraId="10D8C58D"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Áreas</w:t>
            </w:r>
          </w:p>
        </w:tc>
        <w:tc>
          <w:tcPr>
            <w:tcW w:w="980" w:type="pct"/>
            <w:vMerge w:val="restart"/>
            <w:tcBorders>
              <w:top w:val="single" w:sz="4" w:space="0" w:color="auto"/>
            </w:tcBorders>
            <w:shd w:val="clear" w:color="auto" w:fill="auto"/>
            <w:noWrap/>
            <w:vAlign w:val="center"/>
            <w:hideMark/>
          </w:tcPr>
          <w:p w14:paraId="671F70DC"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Documentos</w:t>
            </w:r>
          </w:p>
        </w:tc>
        <w:tc>
          <w:tcPr>
            <w:tcW w:w="1436" w:type="pct"/>
            <w:vMerge w:val="restart"/>
            <w:tcBorders>
              <w:top w:val="single" w:sz="4" w:space="0" w:color="auto"/>
            </w:tcBorders>
            <w:shd w:val="clear" w:color="auto" w:fill="auto"/>
            <w:noWrap/>
            <w:vAlign w:val="center"/>
            <w:hideMark/>
          </w:tcPr>
          <w:p w14:paraId="3C39A26E"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w:t>
            </w:r>
          </w:p>
        </w:tc>
      </w:tr>
      <w:tr w:rsidR="00CE0A59" w:rsidRPr="009A0638" w14:paraId="5D9854BE" w14:textId="77777777" w:rsidTr="005764BB">
        <w:trPr>
          <w:trHeight w:val="270"/>
        </w:trPr>
        <w:tc>
          <w:tcPr>
            <w:tcW w:w="2584" w:type="pct"/>
            <w:tcBorders>
              <w:top w:val="single" w:sz="4" w:space="0" w:color="auto"/>
              <w:bottom w:val="single" w:sz="4" w:space="0" w:color="auto"/>
            </w:tcBorders>
            <w:shd w:val="clear" w:color="auto" w:fill="auto"/>
            <w:noWrap/>
            <w:vAlign w:val="center"/>
          </w:tcPr>
          <w:p w14:paraId="0331BE50"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WOS</w:t>
            </w:r>
          </w:p>
        </w:tc>
        <w:tc>
          <w:tcPr>
            <w:tcW w:w="980" w:type="pct"/>
            <w:vMerge/>
            <w:tcBorders>
              <w:bottom w:val="single" w:sz="4" w:space="0" w:color="auto"/>
            </w:tcBorders>
            <w:shd w:val="clear" w:color="auto" w:fill="auto"/>
            <w:noWrap/>
            <w:vAlign w:val="center"/>
          </w:tcPr>
          <w:p w14:paraId="265EB4D1" w14:textId="77777777" w:rsidR="00CE0A59" w:rsidRPr="009A0638" w:rsidRDefault="00CE0A59" w:rsidP="005764BB">
            <w:pPr>
              <w:jc w:val="center"/>
              <w:rPr>
                <w:rFonts w:cs="Times New Roman"/>
                <w:sz w:val="20"/>
                <w:szCs w:val="20"/>
                <w:lang w:val="es-PE"/>
              </w:rPr>
            </w:pPr>
          </w:p>
        </w:tc>
        <w:tc>
          <w:tcPr>
            <w:tcW w:w="1436" w:type="pct"/>
            <w:vMerge/>
            <w:tcBorders>
              <w:bottom w:val="single" w:sz="4" w:space="0" w:color="auto"/>
            </w:tcBorders>
            <w:shd w:val="clear" w:color="auto" w:fill="auto"/>
            <w:noWrap/>
            <w:vAlign w:val="center"/>
          </w:tcPr>
          <w:p w14:paraId="1A4B80C9" w14:textId="77777777" w:rsidR="00CE0A59" w:rsidRPr="009A0638" w:rsidRDefault="00CE0A59" w:rsidP="005764BB">
            <w:pPr>
              <w:jc w:val="center"/>
              <w:rPr>
                <w:rFonts w:cs="Times New Roman"/>
                <w:sz w:val="20"/>
                <w:szCs w:val="20"/>
                <w:lang w:val="es-PE"/>
              </w:rPr>
            </w:pPr>
          </w:p>
        </w:tc>
      </w:tr>
      <w:tr w:rsidR="00CE0A59" w:rsidRPr="009A0638" w14:paraId="1119FE74" w14:textId="77777777" w:rsidTr="005764BB">
        <w:trPr>
          <w:trHeight w:val="270"/>
        </w:trPr>
        <w:tc>
          <w:tcPr>
            <w:tcW w:w="2584" w:type="pct"/>
            <w:tcBorders>
              <w:top w:val="single" w:sz="4" w:space="0" w:color="auto"/>
            </w:tcBorders>
            <w:shd w:val="clear" w:color="auto" w:fill="auto"/>
            <w:noWrap/>
            <w:vAlign w:val="center"/>
            <w:hideMark/>
          </w:tcPr>
          <w:p w14:paraId="37F7DFEE"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Ciencias de la Computación</w:t>
            </w:r>
          </w:p>
        </w:tc>
        <w:tc>
          <w:tcPr>
            <w:tcW w:w="980" w:type="pct"/>
            <w:tcBorders>
              <w:top w:val="single" w:sz="4" w:space="0" w:color="auto"/>
            </w:tcBorders>
            <w:shd w:val="clear" w:color="auto" w:fill="auto"/>
            <w:noWrap/>
            <w:vAlign w:val="center"/>
            <w:hideMark/>
          </w:tcPr>
          <w:p w14:paraId="3B567E4F"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18</w:t>
            </w:r>
          </w:p>
        </w:tc>
        <w:tc>
          <w:tcPr>
            <w:tcW w:w="1436" w:type="pct"/>
            <w:tcBorders>
              <w:top w:val="single" w:sz="4" w:space="0" w:color="auto"/>
            </w:tcBorders>
            <w:shd w:val="clear" w:color="auto" w:fill="auto"/>
            <w:noWrap/>
            <w:vAlign w:val="center"/>
            <w:hideMark/>
          </w:tcPr>
          <w:p w14:paraId="0038762B"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38.30</w:t>
            </w:r>
          </w:p>
        </w:tc>
      </w:tr>
      <w:tr w:rsidR="00CE0A59" w:rsidRPr="009A0638" w14:paraId="53BA44BB" w14:textId="77777777" w:rsidTr="005764BB">
        <w:trPr>
          <w:trHeight w:val="270"/>
        </w:trPr>
        <w:tc>
          <w:tcPr>
            <w:tcW w:w="2584" w:type="pct"/>
            <w:shd w:val="clear" w:color="auto" w:fill="auto"/>
            <w:noWrap/>
            <w:vAlign w:val="center"/>
            <w:hideMark/>
          </w:tcPr>
          <w:p w14:paraId="2D436FC6"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Ingeniería</w:t>
            </w:r>
          </w:p>
        </w:tc>
        <w:tc>
          <w:tcPr>
            <w:tcW w:w="980" w:type="pct"/>
            <w:shd w:val="clear" w:color="auto" w:fill="auto"/>
            <w:noWrap/>
            <w:vAlign w:val="center"/>
            <w:hideMark/>
          </w:tcPr>
          <w:p w14:paraId="0F23D9A7"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9</w:t>
            </w:r>
          </w:p>
        </w:tc>
        <w:tc>
          <w:tcPr>
            <w:tcW w:w="1436" w:type="pct"/>
            <w:shd w:val="clear" w:color="auto" w:fill="auto"/>
            <w:noWrap/>
            <w:vAlign w:val="center"/>
            <w:hideMark/>
          </w:tcPr>
          <w:p w14:paraId="6D6195BC"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19.15</w:t>
            </w:r>
          </w:p>
        </w:tc>
      </w:tr>
      <w:tr w:rsidR="00CE0A59" w:rsidRPr="009A0638" w14:paraId="5FB2466E" w14:textId="77777777" w:rsidTr="005764BB">
        <w:trPr>
          <w:trHeight w:val="270"/>
        </w:trPr>
        <w:tc>
          <w:tcPr>
            <w:tcW w:w="2584" w:type="pct"/>
            <w:shd w:val="clear" w:color="auto" w:fill="auto"/>
            <w:noWrap/>
            <w:vAlign w:val="center"/>
            <w:hideMark/>
          </w:tcPr>
          <w:p w14:paraId="2BEBA874"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lastRenderedPageBreak/>
              <w:t>Educación Investigación Educativa</w:t>
            </w:r>
          </w:p>
        </w:tc>
        <w:tc>
          <w:tcPr>
            <w:tcW w:w="980" w:type="pct"/>
            <w:shd w:val="clear" w:color="auto" w:fill="auto"/>
            <w:noWrap/>
            <w:vAlign w:val="center"/>
            <w:hideMark/>
          </w:tcPr>
          <w:p w14:paraId="0AAA40E9"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7</w:t>
            </w:r>
          </w:p>
        </w:tc>
        <w:tc>
          <w:tcPr>
            <w:tcW w:w="1436" w:type="pct"/>
            <w:shd w:val="clear" w:color="auto" w:fill="auto"/>
            <w:noWrap/>
            <w:vAlign w:val="center"/>
            <w:hideMark/>
          </w:tcPr>
          <w:p w14:paraId="4088EB28"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14.89</w:t>
            </w:r>
          </w:p>
        </w:tc>
      </w:tr>
      <w:tr w:rsidR="00CE0A59" w:rsidRPr="009A0638" w14:paraId="2CC3D56D" w14:textId="77777777" w:rsidTr="005764BB">
        <w:trPr>
          <w:trHeight w:val="270"/>
        </w:trPr>
        <w:tc>
          <w:tcPr>
            <w:tcW w:w="2584" w:type="pct"/>
            <w:shd w:val="clear" w:color="auto" w:fill="auto"/>
            <w:noWrap/>
            <w:vAlign w:val="center"/>
            <w:hideMark/>
          </w:tcPr>
          <w:p w14:paraId="5544CF30"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Telecomunicaciones</w:t>
            </w:r>
          </w:p>
        </w:tc>
        <w:tc>
          <w:tcPr>
            <w:tcW w:w="980" w:type="pct"/>
            <w:shd w:val="clear" w:color="auto" w:fill="auto"/>
            <w:noWrap/>
            <w:vAlign w:val="center"/>
            <w:hideMark/>
          </w:tcPr>
          <w:p w14:paraId="4BCD4D7D"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7</w:t>
            </w:r>
          </w:p>
        </w:tc>
        <w:tc>
          <w:tcPr>
            <w:tcW w:w="1436" w:type="pct"/>
            <w:shd w:val="clear" w:color="auto" w:fill="auto"/>
            <w:noWrap/>
            <w:vAlign w:val="center"/>
            <w:hideMark/>
          </w:tcPr>
          <w:p w14:paraId="1E228137"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14.89</w:t>
            </w:r>
          </w:p>
        </w:tc>
      </w:tr>
      <w:tr w:rsidR="00CE0A59" w:rsidRPr="009A0638" w14:paraId="5DD4EC59" w14:textId="77777777" w:rsidTr="005764BB">
        <w:trPr>
          <w:trHeight w:val="270"/>
        </w:trPr>
        <w:tc>
          <w:tcPr>
            <w:tcW w:w="2584" w:type="pct"/>
            <w:shd w:val="clear" w:color="auto" w:fill="auto"/>
            <w:noWrap/>
            <w:vAlign w:val="center"/>
            <w:hideMark/>
          </w:tcPr>
          <w:p w14:paraId="6FDF8425"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Ciencias Ambientales Ecología</w:t>
            </w:r>
          </w:p>
        </w:tc>
        <w:tc>
          <w:tcPr>
            <w:tcW w:w="980" w:type="pct"/>
            <w:shd w:val="clear" w:color="auto" w:fill="auto"/>
            <w:noWrap/>
            <w:vAlign w:val="center"/>
            <w:hideMark/>
          </w:tcPr>
          <w:p w14:paraId="6CDD7F91"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3</w:t>
            </w:r>
          </w:p>
        </w:tc>
        <w:tc>
          <w:tcPr>
            <w:tcW w:w="1436" w:type="pct"/>
            <w:shd w:val="clear" w:color="auto" w:fill="auto"/>
            <w:noWrap/>
            <w:vAlign w:val="center"/>
            <w:hideMark/>
          </w:tcPr>
          <w:p w14:paraId="0873CEE5"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6.38</w:t>
            </w:r>
          </w:p>
        </w:tc>
      </w:tr>
      <w:tr w:rsidR="00CE0A59" w:rsidRPr="009A0638" w14:paraId="2E3C2C63" w14:textId="77777777" w:rsidTr="005764BB">
        <w:trPr>
          <w:trHeight w:val="270"/>
        </w:trPr>
        <w:tc>
          <w:tcPr>
            <w:tcW w:w="2584" w:type="pct"/>
            <w:tcBorders>
              <w:top w:val="single" w:sz="4" w:space="0" w:color="auto"/>
              <w:bottom w:val="single" w:sz="4" w:space="0" w:color="auto"/>
            </w:tcBorders>
            <w:shd w:val="clear" w:color="auto" w:fill="auto"/>
            <w:noWrap/>
            <w:vAlign w:val="center"/>
            <w:hideMark/>
          </w:tcPr>
          <w:p w14:paraId="4C7C0546"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Scopus</w:t>
            </w:r>
          </w:p>
        </w:tc>
        <w:tc>
          <w:tcPr>
            <w:tcW w:w="980" w:type="pct"/>
            <w:tcBorders>
              <w:top w:val="single" w:sz="4" w:space="0" w:color="auto"/>
              <w:bottom w:val="single" w:sz="4" w:space="0" w:color="auto"/>
            </w:tcBorders>
            <w:shd w:val="clear" w:color="auto" w:fill="auto"/>
            <w:noWrap/>
            <w:vAlign w:val="center"/>
          </w:tcPr>
          <w:p w14:paraId="4CE31A55" w14:textId="77777777" w:rsidR="00CE0A59" w:rsidRPr="009A0638" w:rsidRDefault="00CE0A59" w:rsidP="005764BB">
            <w:pPr>
              <w:jc w:val="center"/>
              <w:rPr>
                <w:rFonts w:cs="Times New Roman"/>
                <w:sz w:val="20"/>
                <w:szCs w:val="20"/>
                <w:lang w:val="es-PE"/>
              </w:rPr>
            </w:pPr>
          </w:p>
        </w:tc>
        <w:tc>
          <w:tcPr>
            <w:tcW w:w="1436" w:type="pct"/>
            <w:tcBorders>
              <w:top w:val="single" w:sz="4" w:space="0" w:color="auto"/>
              <w:bottom w:val="single" w:sz="4" w:space="0" w:color="auto"/>
            </w:tcBorders>
            <w:shd w:val="clear" w:color="auto" w:fill="auto"/>
            <w:noWrap/>
            <w:vAlign w:val="center"/>
          </w:tcPr>
          <w:p w14:paraId="3F7608CB" w14:textId="77777777" w:rsidR="00CE0A59" w:rsidRPr="009A0638" w:rsidRDefault="00CE0A59" w:rsidP="005764BB">
            <w:pPr>
              <w:jc w:val="center"/>
              <w:rPr>
                <w:rFonts w:cs="Times New Roman"/>
                <w:sz w:val="20"/>
                <w:szCs w:val="20"/>
                <w:lang w:val="es-PE"/>
              </w:rPr>
            </w:pPr>
          </w:p>
        </w:tc>
      </w:tr>
      <w:tr w:rsidR="00CE0A59" w:rsidRPr="009A0638" w14:paraId="397F6A41" w14:textId="77777777" w:rsidTr="005764BB">
        <w:trPr>
          <w:trHeight w:val="270"/>
        </w:trPr>
        <w:tc>
          <w:tcPr>
            <w:tcW w:w="2584" w:type="pct"/>
            <w:tcBorders>
              <w:top w:val="single" w:sz="4" w:space="0" w:color="auto"/>
            </w:tcBorders>
            <w:shd w:val="clear" w:color="auto" w:fill="auto"/>
            <w:noWrap/>
            <w:vAlign w:val="center"/>
            <w:hideMark/>
          </w:tcPr>
          <w:p w14:paraId="557FA73B"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Ciencias de la Computación</w:t>
            </w:r>
          </w:p>
        </w:tc>
        <w:tc>
          <w:tcPr>
            <w:tcW w:w="980" w:type="pct"/>
            <w:tcBorders>
              <w:top w:val="single" w:sz="4" w:space="0" w:color="auto"/>
            </w:tcBorders>
            <w:shd w:val="clear" w:color="auto" w:fill="auto"/>
            <w:noWrap/>
            <w:vAlign w:val="center"/>
            <w:hideMark/>
          </w:tcPr>
          <w:p w14:paraId="1D3F7766"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537</w:t>
            </w:r>
          </w:p>
        </w:tc>
        <w:tc>
          <w:tcPr>
            <w:tcW w:w="1436" w:type="pct"/>
            <w:tcBorders>
              <w:top w:val="single" w:sz="4" w:space="0" w:color="auto"/>
            </w:tcBorders>
            <w:shd w:val="clear" w:color="auto" w:fill="auto"/>
            <w:noWrap/>
            <w:vAlign w:val="center"/>
            <w:hideMark/>
          </w:tcPr>
          <w:p w14:paraId="26D44C4A"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32.20</w:t>
            </w:r>
          </w:p>
        </w:tc>
      </w:tr>
      <w:tr w:rsidR="00CE0A59" w:rsidRPr="009A0638" w14:paraId="45B1A2FF" w14:textId="77777777" w:rsidTr="005764BB">
        <w:trPr>
          <w:trHeight w:val="270"/>
        </w:trPr>
        <w:tc>
          <w:tcPr>
            <w:tcW w:w="2584" w:type="pct"/>
            <w:shd w:val="clear" w:color="auto" w:fill="auto"/>
            <w:noWrap/>
            <w:vAlign w:val="center"/>
            <w:hideMark/>
          </w:tcPr>
          <w:p w14:paraId="681C225E"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Ciencias Sociales</w:t>
            </w:r>
          </w:p>
        </w:tc>
        <w:tc>
          <w:tcPr>
            <w:tcW w:w="980" w:type="pct"/>
            <w:shd w:val="clear" w:color="auto" w:fill="auto"/>
            <w:noWrap/>
            <w:vAlign w:val="center"/>
            <w:hideMark/>
          </w:tcPr>
          <w:p w14:paraId="1A5F596D"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300</w:t>
            </w:r>
          </w:p>
        </w:tc>
        <w:tc>
          <w:tcPr>
            <w:tcW w:w="1436" w:type="pct"/>
            <w:shd w:val="clear" w:color="auto" w:fill="auto"/>
            <w:noWrap/>
            <w:vAlign w:val="center"/>
            <w:hideMark/>
          </w:tcPr>
          <w:p w14:paraId="56F665F1"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18.00</w:t>
            </w:r>
          </w:p>
        </w:tc>
      </w:tr>
      <w:tr w:rsidR="00CE0A59" w:rsidRPr="009A0638" w14:paraId="426271C5" w14:textId="77777777" w:rsidTr="005764BB">
        <w:trPr>
          <w:trHeight w:val="270"/>
        </w:trPr>
        <w:tc>
          <w:tcPr>
            <w:tcW w:w="2584" w:type="pct"/>
            <w:shd w:val="clear" w:color="auto" w:fill="auto"/>
            <w:noWrap/>
            <w:vAlign w:val="center"/>
            <w:hideMark/>
          </w:tcPr>
          <w:p w14:paraId="4AC6DF50"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Ingeniería</w:t>
            </w:r>
          </w:p>
        </w:tc>
        <w:tc>
          <w:tcPr>
            <w:tcW w:w="980" w:type="pct"/>
            <w:shd w:val="clear" w:color="auto" w:fill="auto"/>
            <w:noWrap/>
            <w:vAlign w:val="center"/>
            <w:hideMark/>
          </w:tcPr>
          <w:p w14:paraId="4A71CF43"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262</w:t>
            </w:r>
          </w:p>
        </w:tc>
        <w:tc>
          <w:tcPr>
            <w:tcW w:w="1436" w:type="pct"/>
            <w:shd w:val="clear" w:color="auto" w:fill="auto"/>
            <w:noWrap/>
            <w:vAlign w:val="center"/>
            <w:hideMark/>
          </w:tcPr>
          <w:p w14:paraId="0B2916F5"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15.70</w:t>
            </w:r>
          </w:p>
        </w:tc>
      </w:tr>
      <w:tr w:rsidR="00CE0A59" w:rsidRPr="009A0638" w14:paraId="757D69DE" w14:textId="77777777" w:rsidTr="005764BB">
        <w:trPr>
          <w:trHeight w:val="270"/>
        </w:trPr>
        <w:tc>
          <w:tcPr>
            <w:tcW w:w="2584" w:type="pct"/>
            <w:shd w:val="clear" w:color="auto" w:fill="auto"/>
            <w:noWrap/>
            <w:vAlign w:val="center"/>
            <w:hideMark/>
          </w:tcPr>
          <w:p w14:paraId="55B37851"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Matemáticas</w:t>
            </w:r>
          </w:p>
        </w:tc>
        <w:tc>
          <w:tcPr>
            <w:tcW w:w="980" w:type="pct"/>
            <w:shd w:val="clear" w:color="auto" w:fill="auto"/>
            <w:noWrap/>
            <w:vAlign w:val="center"/>
            <w:hideMark/>
          </w:tcPr>
          <w:p w14:paraId="611BAEE3"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125</w:t>
            </w:r>
          </w:p>
        </w:tc>
        <w:tc>
          <w:tcPr>
            <w:tcW w:w="1436" w:type="pct"/>
            <w:shd w:val="clear" w:color="auto" w:fill="auto"/>
            <w:noWrap/>
            <w:vAlign w:val="center"/>
            <w:hideMark/>
          </w:tcPr>
          <w:p w14:paraId="7E113724"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7.50</w:t>
            </w:r>
          </w:p>
        </w:tc>
      </w:tr>
      <w:tr w:rsidR="00CE0A59" w:rsidRPr="009A0638" w14:paraId="2C6B4ACE" w14:textId="77777777" w:rsidTr="005764BB">
        <w:trPr>
          <w:trHeight w:val="270"/>
        </w:trPr>
        <w:tc>
          <w:tcPr>
            <w:tcW w:w="2584" w:type="pct"/>
            <w:shd w:val="clear" w:color="auto" w:fill="auto"/>
            <w:noWrap/>
            <w:vAlign w:val="center"/>
            <w:hideMark/>
          </w:tcPr>
          <w:p w14:paraId="67536B59"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Ciencias de la decisión</w:t>
            </w:r>
          </w:p>
        </w:tc>
        <w:tc>
          <w:tcPr>
            <w:tcW w:w="980" w:type="pct"/>
            <w:shd w:val="clear" w:color="auto" w:fill="auto"/>
            <w:noWrap/>
            <w:vAlign w:val="center"/>
            <w:hideMark/>
          </w:tcPr>
          <w:p w14:paraId="064A1F5C"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90</w:t>
            </w:r>
          </w:p>
        </w:tc>
        <w:tc>
          <w:tcPr>
            <w:tcW w:w="1436" w:type="pct"/>
            <w:shd w:val="clear" w:color="auto" w:fill="auto"/>
            <w:noWrap/>
            <w:vAlign w:val="center"/>
            <w:hideMark/>
          </w:tcPr>
          <w:p w14:paraId="64A1C0B8"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5.40</w:t>
            </w:r>
          </w:p>
        </w:tc>
      </w:tr>
      <w:tr w:rsidR="00CE0A59" w:rsidRPr="009A0638" w14:paraId="40C064E8" w14:textId="77777777" w:rsidTr="005764BB">
        <w:trPr>
          <w:trHeight w:val="270"/>
        </w:trPr>
        <w:tc>
          <w:tcPr>
            <w:tcW w:w="2584" w:type="pct"/>
            <w:shd w:val="clear" w:color="auto" w:fill="auto"/>
            <w:noWrap/>
            <w:vAlign w:val="center"/>
            <w:hideMark/>
          </w:tcPr>
          <w:p w14:paraId="2B219342"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Medicamento</w:t>
            </w:r>
          </w:p>
        </w:tc>
        <w:tc>
          <w:tcPr>
            <w:tcW w:w="980" w:type="pct"/>
            <w:shd w:val="clear" w:color="auto" w:fill="auto"/>
            <w:noWrap/>
            <w:vAlign w:val="center"/>
            <w:hideMark/>
          </w:tcPr>
          <w:p w14:paraId="421B1D53"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73</w:t>
            </w:r>
          </w:p>
        </w:tc>
        <w:tc>
          <w:tcPr>
            <w:tcW w:w="1436" w:type="pct"/>
            <w:shd w:val="clear" w:color="auto" w:fill="auto"/>
            <w:noWrap/>
            <w:vAlign w:val="center"/>
            <w:hideMark/>
          </w:tcPr>
          <w:p w14:paraId="2540C488"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4.40</w:t>
            </w:r>
          </w:p>
        </w:tc>
      </w:tr>
      <w:tr w:rsidR="00CE0A59" w:rsidRPr="009A0638" w14:paraId="46DD6136" w14:textId="77777777" w:rsidTr="005764BB">
        <w:trPr>
          <w:trHeight w:val="270"/>
        </w:trPr>
        <w:tc>
          <w:tcPr>
            <w:tcW w:w="2584" w:type="pct"/>
            <w:shd w:val="clear" w:color="auto" w:fill="auto"/>
            <w:noWrap/>
            <w:vAlign w:val="center"/>
            <w:hideMark/>
          </w:tcPr>
          <w:p w14:paraId="2FEBE768"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Física y Astronomía</w:t>
            </w:r>
          </w:p>
        </w:tc>
        <w:tc>
          <w:tcPr>
            <w:tcW w:w="980" w:type="pct"/>
            <w:shd w:val="clear" w:color="auto" w:fill="auto"/>
            <w:noWrap/>
            <w:vAlign w:val="center"/>
            <w:hideMark/>
          </w:tcPr>
          <w:p w14:paraId="0819536E"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48</w:t>
            </w:r>
          </w:p>
        </w:tc>
        <w:tc>
          <w:tcPr>
            <w:tcW w:w="1436" w:type="pct"/>
            <w:shd w:val="clear" w:color="auto" w:fill="auto"/>
            <w:noWrap/>
            <w:vAlign w:val="center"/>
            <w:hideMark/>
          </w:tcPr>
          <w:p w14:paraId="4EA263D9"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2.90</w:t>
            </w:r>
          </w:p>
        </w:tc>
      </w:tr>
      <w:tr w:rsidR="00CE0A59" w:rsidRPr="009A0638" w14:paraId="30C10319" w14:textId="77777777" w:rsidTr="005764BB">
        <w:trPr>
          <w:trHeight w:val="270"/>
        </w:trPr>
        <w:tc>
          <w:tcPr>
            <w:tcW w:w="2584" w:type="pct"/>
            <w:shd w:val="clear" w:color="auto" w:fill="auto"/>
            <w:noWrap/>
            <w:vAlign w:val="center"/>
            <w:hideMark/>
          </w:tcPr>
          <w:p w14:paraId="35E7253E"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Ciencia medioambiental</w:t>
            </w:r>
          </w:p>
        </w:tc>
        <w:tc>
          <w:tcPr>
            <w:tcW w:w="980" w:type="pct"/>
            <w:shd w:val="clear" w:color="auto" w:fill="auto"/>
            <w:noWrap/>
            <w:vAlign w:val="center"/>
            <w:hideMark/>
          </w:tcPr>
          <w:p w14:paraId="7F8C8014"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34</w:t>
            </w:r>
          </w:p>
        </w:tc>
        <w:tc>
          <w:tcPr>
            <w:tcW w:w="1436" w:type="pct"/>
            <w:shd w:val="clear" w:color="auto" w:fill="auto"/>
            <w:noWrap/>
            <w:vAlign w:val="center"/>
            <w:hideMark/>
          </w:tcPr>
          <w:p w14:paraId="4C1A872F"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2.00</w:t>
            </w:r>
          </w:p>
        </w:tc>
      </w:tr>
      <w:tr w:rsidR="00CE0A59" w:rsidRPr="009A0638" w14:paraId="11799113" w14:textId="77777777" w:rsidTr="005764BB">
        <w:trPr>
          <w:trHeight w:val="270"/>
        </w:trPr>
        <w:tc>
          <w:tcPr>
            <w:tcW w:w="2584" w:type="pct"/>
            <w:shd w:val="clear" w:color="auto" w:fill="auto"/>
            <w:noWrap/>
            <w:vAlign w:val="center"/>
            <w:hideMark/>
          </w:tcPr>
          <w:p w14:paraId="77A09492"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Energía</w:t>
            </w:r>
          </w:p>
        </w:tc>
        <w:tc>
          <w:tcPr>
            <w:tcW w:w="980" w:type="pct"/>
            <w:shd w:val="clear" w:color="auto" w:fill="auto"/>
            <w:noWrap/>
            <w:vAlign w:val="center"/>
            <w:hideMark/>
          </w:tcPr>
          <w:p w14:paraId="6670919C"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31</w:t>
            </w:r>
          </w:p>
        </w:tc>
        <w:tc>
          <w:tcPr>
            <w:tcW w:w="1436" w:type="pct"/>
            <w:shd w:val="clear" w:color="auto" w:fill="auto"/>
            <w:noWrap/>
            <w:vAlign w:val="center"/>
            <w:hideMark/>
          </w:tcPr>
          <w:p w14:paraId="078EEF28"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1.90</w:t>
            </w:r>
          </w:p>
        </w:tc>
      </w:tr>
      <w:tr w:rsidR="00CE0A59" w:rsidRPr="009A0638" w14:paraId="457AE57B" w14:textId="77777777" w:rsidTr="005764BB">
        <w:trPr>
          <w:trHeight w:val="270"/>
        </w:trPr>
        <w:tc>
          <w:tcPr>
            <w:tcW w:w="2584" w:type="pct"/>
            <w:shd w:val="clear" w:color="auto" w:fill="auto"/>
            <w:noWrap/>
            <w:vAlign w:val="center"/>
            <w:hideMark/>
          </w:tcPr>
          <w:p w14:paraId="7FBF3A93" w14:textId="77777777" w:rsidR="00CE0A59" w:rsidRPr="009A0638" w:rsidRDefault="00CE0A59" w:rsidP="00CE0A59">
            <w:pPr>
              <w:jc w:val="both"/>
              <w:rPr>
                <w:rFonts w:cs="Times New Roman"/>
                <w:sz w:val="20"/>
                <w:szCs w:val="20"/>
                <w:lang w:val="es-PE"/>
              </w:rPr>
            </w:pPr>
            <w:r w:rsidRPr="009A0638">
              <w:rPr>
                <w:rFonts w:cs="Times New Roman"/>
                <w:sz w:val="20"/>
                <w:szCs w:val="20"/>
                <w:lang w:val="es-PE"/>
              </w:rPr>
              <w:t>Negocios, Gestión y Contabilidad</w:t>
            </w:r>
          </w:p>
        </w:tc>
        <w:tc>
          <w:tcPr>
            <w:tcW w:w="980" w:type="pct"/>
            <w:shd w:val="clear" w:color="auto" w:fill="auto"/>
            <w:noWrap/>
            <w:vAlign w:val="center"/>
            <w:hideMark/>
          </w:tcPr>
          <w:p w14:paraId="66370DD7"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30</w:t>
            </w:r>
          </w:p>
        </w:tc>
        <w:tc>
          <w:tcPr>
            <w:tcW w:w="1436" w:type="pct"/>
            <w:shd w:val="clear" w:color="auto" w:fill="auto"/>
            <w:noWrap/>
            <w:vAlign w:val="center"/>
            <w:hideMark/>
          </w:tcPr>
          <w:p w14:paraId="691AD56F" w14:textId="77777777" w:rsidR="00CE0A59" w:rsidRPr="009A0638" w:rsidRDefault="00CE0A59" w:rsidP="005764BB">
            <w:pPr>
              <w:jc w:val="center"/>
              <w:rPr>
                <w:rFonts w:cs="Times New Roman"/>
                <w:sz w:val="20"/>
                <w:szCs w:val="20"/>
                <w:lang w:val="es-PE"/>
              </w:rPr>
            </w:pPr>
            <w:r w:rsidRPr="009A0638">
              <w:rPr>
                <w:rFonts w:cs="Times New Roman"/>
                <w:sz w:val="20"/>
                <w:szCs w:val="20"/>
                <w:lang w:val="es-PE"/>
              </w:rPr>
              <w:t>1.80</w:t>
            </w:r>
          </w:p>
        </w:tc>
      </w:tr>
    </w:tbl>
    <w:p w14:paraId="3807FD08" w14:textId="4011C631" w:rsidR="00CE0A59" w:rsidRPr="00AD56D0" w:rsidRDefault="00CE0A59" w:rsidP="000908A0"/>
    <w:p w14:paraId="3D721EB7" w14:textId="78297089" w:rsidR="00CE0A59" w:rsidRPr="00CE0A59" w:rsidRDefault="00CE0A59" w:rsidP="00CE0A59">
      <w:pPr>
        <w:jc w:val="both"/>
        <w:rPr>
          <w:lang w:val="es-PE"/>
        </w:rPr>
      </w:pPr>
      <w:r w:rsidRPr="00CE0A59">
        <w:rPr>
          <w:lang w:val="es-PE"/>
        </w:rPr>
        <w:t xml:space="preserve">De acuerdo con la </w:t>
      </w:r>
      <w:r w:rsidRPr="00147020">
        <w:rPr>
          <w:bCs/>
          <w:color w:val="0070C0"/>
          <w:lang w:val="es-PE"/>
        </w:rPr>
        <w:t xml:space="preserve">Tabla </w:t>
      </w:r>
      <w:r w:rsidR="000A7772">
        <w:rPr>
          <w:bCs/>
          <w:color w:val="0070C0"/>
          <w:lang w:val="es-PE"/>
        </w:rPr>
        <w:t>5</w:t>
      </w:r>
      <w:r w:rsidRPr="00147020">
        <w:rPr>
          <w:color w:val="0070C0"/>
          <w:lang w:val="es-PE"/>
        </w:rPr>
        <w:t xml:space="preserve"> </w:t>
      </w:r>
      <w:r w:rsidRPr="00CE0A59">
        <w:rPr>
          <w:lang w:val="es-PE"/>
        </w:rPr>
        <w:t xml:space="preserve">se presenta la lista de principales autores sobre la inteligencia artificial y educación universitaria, destacando principalmente Wu </w:t>
      </w:r>
      <w:proofErr w:type="spellStart"/>
      <w:r w:rsidRPr="00CE0A59">
        <w:rPr>
          <w:lang w:val="es-PE"/>
        </w:rPr>
        <w:t>Jiande</w:t>
      </w:r>
      <w:proofErr w:type="spellEnd"/>
      <w:r w:rsidRPr="00CE0A59">
        <w:rPr>
          <w:lang w:val="es-PE"/>
        </w:rPr>
        <w:t xml:space="preserve"> con cuatro publicaciones el WOS. Por otro lado, Hwang </w:t>
      </w:r>
      <w:proofErr w:type="spellStart"/>
      <w:r w:rsidRPr="00CE0A59">
        <w:rPr>
          <w:lang w:val="es-PE"/>
        </w:rPr>
        <w:t>Gwojen</w:t>
      </w:r>
      <w:proofErr w:type="spellEnd"/>
      <w:r w:rsidRPr="00CE0A59">
        <w:rPr>
          <w:lang w:val="es-PE"/>
        </w:rPr>
        <w:t xml:space="preserve"> con nueve publicaciones en Scopus, estos suscritos a filiales institucionales de China con </w:t>
      </w:r>
      <w:r w:rsidRPr="00CE0A59">
        <w:rPr>
          <w:i/>
          <w:iCs/>
          <w:lang w:val="es-PE"/>
        </w:rPr>
        <w:t>h</w:t>
      </w:r>
      <w:r w:rsidRPr="00CE0A59">
        <w:rPr>
          <w:lang w:val="es-PE"/>
        </w:rPr>
        <w:t>-índex superior a 20 lo que implica su relevancia y contribución.</w:t>
      </w:r>
    </w:p>
    <w:p w14:paraId="771692BB" w14:textId="29DD8EC8" w:rsidR="00CE0A59" w:rsidRPr="00AD56D0" w:rsidRDefault="00CE0A59" w:rsidP="000908A0"/>
    <w:p w14:paraId="529C25F2" w14:textId="536F096C" w:rsidR="00CE0A59" w:rsidRPr="009A0638" w:rsidRDefault="00CE0A59" w:rsidP="00CE0A59">
      <w:pPr>
        <w:rPr>
          <w:iCs/>
          <w:lang w:val="es-PE"/>
        </w:rPr>
      </w:pPr>
      <w:r w:rsidRPr="00147020">
        <w:rPr>
          <w:b/>
          <w:bCs/>
          <w:iCs/>
          <w:color w:val="0070C0"/>
          <w:lang w:val="es-PE"/>
        </w:rPr>
        <w:t xml:space="preserve">Tabla </w:t>
      </w:r>
      <w:r w:rsidRPr="00147020">
        <w:rPr>
          <w:b/>
          <w:bCs/>
          <w:iCs/>
          <w:color w:val="0070C0"/>
          <w:lang w:val="es-PE"/>
        </w:rPr>
        <w:fldChar w:fldCharType="begin"/>
      </w:r>
      <w:r w:rsidRPr="00147020">
        <w:rPr>
          <w:b/>
          <w:bCs/>
          <w:iCs/>
          <w:color w:val="0070C0"/>
          <w:lang w:val="es-PE"/>
        </w:rPr>
        <w:instrText xml:space="preserve"> SEQ Tabla \* ARABIC </w:instrText>
      </w:r>
      <w:r w:rsidRPr="00147020">
        <w:rPr>
          <w:b/>
          <w:bCs/>
          <w:iCs/>
          <w:color w:val="0070C0"/>
          <w:lang w:val="es-PE"/>
        </w:rPr>
        <w:fldChar w:fldCharType="separate"/>
      </w:r>
      <w:r w:rsidR="000A7772">
        <w:rPr>
          <w:b/>
          <w:bCs/>
          <w:iCs/>
          <w:noProof/>
          <w:color w:val="0070C0"/>
          <w:lang w:val="es-PE"/>
        </w:rPr>
        <w:t>5</w:t>
      </w:r>
      <w:r w:rsidRPr="00147020">
        <w:rPr>
          <w:color w:val="0070C0"/>
        </w:rPr>
        <w:fldChar w:fldCharType="end"/>
      </w:r>
      <w:r w:rsidR="009A0638" w:rsidRPr="00147020">
        <w:rPr>
          <w:iCs/>
          <w:color w:val="0070C0"/>
          <w:lang w:val="es-PE"/>
        </w:rPr>
        <w:t xml:space="preserve">. </w:t>
      </w:r>
      <w:r w:rsidRPr="009A0638">
        <w:rPr>
          <w:iCs/>
          <w:lang w:val="es-PE"/>
        </w:rPr>
        <w:t>Autores con mayor producción en WOS y Scopus sobre inteligencia artificial en la educación universitaria</w:t>
      </w:r>
    </w:p>
    <w:tbl>
      <w:tblPr>
        <w:tblW w:w="5000" w:type="pct"/>
        <w:tblBorders>
          <w:top w:val="single" w:sz="4" w:space="0" w:color="auto"/>
          <w:bottom w:val="single" w:sz="4" w:space="0" w:color="auto"/>
        </w:tblBorders>
        <w:tblLayout w:type="fixed"/>
        <w:tblCellMar>
          <w:left w:w="70" w:type="dxa"/>
          <w:right w:w="70" w:type="dxa"/>
        </w:tblCellMar>
        <w:tblLook w:val="04A0" w:firstRow="1" w:lastRow="0" w:firstColumn="1" w:lastColumn="0" w:noHBand="0" w:noVBand="1"/>
      </w:tblPr>
      <w:tblGrid>
        <w:gridCol w:w="1644"/>
        <w:gridCol w:w="1089"/>
        <w:gridCol w:w="1388"/>
        <w:gridCol w:w="3425"/>
        <w:gridCol w:w="958"/>
      </w:tblGrid>
      <w:tr w:rsidR="00CE0A59" w:rsidRPr="00CE0A59" w14:paraId="522A76BE" w14:textId="77777777" w:rsidTr="001F208B">
        <w:trPr>
          <w:trHeight w:val="20"/>
        </w:trPr>
        <w:tc>
          <w:tcPr>
            <w:tcW w:w="967" w:type="pct"/>
            <w:tcBorders>
              <w:top w:val="single" w:sz="4" w:space="0" w:color="auto"/>
              <w:bottom w:val="single" w:sz="4" w:space="0" w:color="auto"/>
            </w:tcBorders>
            <w:shd w:val="clear" w:color="auto" w:fill="auto"/>
            <w:vAlign w:val="center"/>
            <w:hideMark/>
          </w:tcPr>
          <w:p w14:paraId="4B688F81" w14:textId="77777777" w:rsidR="00CE0A59" w:rsidRPr="00CE0A59" w:rsidRDefault="00CE0A59" w:rsidP="00CE0A59">
            <w:pPr>
              <w:jc w:val="both"/>
              <w:rPr>
                <w:lang w:val="es-PE"/>
              </w:rPr>
            </w:pPr>
            <w:r w:rsidRPr="00CE0A59">
              <w:rPr>
                <w:lang w:val="es-PE"/>
              </w:rPr>
              <w:t>Nombre</w:t>
            </w:r>
          </w:p>
        </w:tc>
        <w:tc>
          <w:tcPr>
            <w:tcW w:w="640" w:type="pct"/>
            <w:tcBorders>
              <w:top w:val="single" w:sz="4" w:space="0" w:color="auto"/>
              <w:bottom w:val="single" w:sz="4" w:space="0" w:color="auto"/>
            </w:tcBorders>
            <w:shd w:val="clear" w:color="auto" w:fill="auto"/>
            <w:vAlign w:val="center"/>
            <w:hideMark/>
          </w:tcPr>
          <w:p w14:paraId="0556127F" w14:textId="77777777" w:rsidR="00CE0A59" w:rsidRPr="00CE0A59" w:rsidRDefault="00CE0A59" w:rsidP="00CE0A59">
            <w:pPr>
              <w:jc w:val="both"/>
              <w:rPr>
                <w:lang w:val="es-PE"/>
              </w:rPr>
            </w:pPr>
            <w:r w:rsidRPr="00CE0A59">
              <w:rPr>
                <w:lang w:val="es-PE"/>
              </w:rPr>
              <w:t>Base de datos</w:t>
            </w:r>
          </w:p>
        </w:tc>
        <w:tc>
          <w:tcPr>
            <w:tcW w:w="816" w:type="pct"/>
            <w:tcBorders>
              <w:top w:val="single" w:sz="4" w:space="0" w:color="auto"/>
              <w:bottom w:val="single" w:sz="4" w:space="0" w:color="auto"/>
            </w:tcBorders>
            <w:shd w:val="clear" w:color="auto" w:fill="auto"/>
            <w:vAlign w:val="center"/>
            <w:hideMark/>
          </w:tcPr>
          <w:p w14:paraId="52104251" w14:textId="77777777" w:rsidR="00CE0A59" w:rsidRPr="00CE0A59" w:rsidRDefault="00CE0A59" w:rsidP="00CE0A59">
            <w:pPr>
              <w:jc w:val="both"/>
              <w:rPr>
                <w:lang w:val="es-PE"/>
              </w:rPr>
            </w:pPr>
            <w:r w:rsidRPr="00CE0A59">
              <w:rPr>
                <w:lang w:val="es-PE"/>
              </w:rPr>
              <w:t>Documentos</w:t>
            </w:r>
          </w:p>
        </w:tc>
        <w:tc>
          <w:tcPr>
            <w:tcW w:w="2014" w:type="pct"/>
            <w:tcBorders>
              <w:top w:val="single" w:sz="4" w:space="0" w:color="auto"/>
              <w:bottom w:val="single" w:sz="4" w:space="0" w:color="auto"/>
            </w:tcBorders>
            <w:shd w:val="clear" w:color="auto" w:fill="auto"/>
            <w:vAlign w:val="center"/>
            <w:hideMark/>
          </w:tcPr>
          <w:p w14:paraId="54CCEF65" w14:textId="77777777" w:rsidR="00CE0A59" w:rsidRPr="00CE0A59" w:rsidRDefault="00CE0A59" w:rsidP="00CE0A59">
            <w:pPr>
              <w:jc w:val="both"/>
              <w:rPr>
                <w:lang w:val="es-PE"/>
              </w:rPr>
            </w:pPr>
            <w:r w:rsidRPr="00CE0A59">
              <w:rPr>
                <w:lang w:val="es-PE"/>
              </w:rPr>
              <w:t>Filiación</w:t>
            </w:r>
          </w:p>
        </w:tc>
        <w:tc>
          <w:tcPr>
            <w:tcW w:w="563" w:type="pct"/>
            <w:tcBorders>
              <w:top w:val="single" w:sz="4" w:space="0" w:color="auto"/>
              <w:bottom w:val="single" w:sz="4" w:space="0" w:color="auto"/>
            </w:tcBorders>
            <w:shd w:val="clear" w:color="auto" w:fill="auto"/>
            <w:vAlign w:val="center"/>
            <w:hideMark/>
          </w:tcPr>
          <w:p w14:paraId="5508EAF4" w14:textId="77777777" w:rsidR="00CE0A59" w:rsidRPr="00CE0A59" w:rsidRDefault="00CE0A59" w:rsidP="00CE0A59">
            <w:pPr>
              <w:jc w:val="both"/>
              <w:rPr>
                <w:lang w:val="es-PE"/>
              </w:rPr>
            </w:pPr>
            <w:r w:rsidRPr="00CE0A59">
              <w:rPr>
                <w:i/>
                <w:iCs/>
                <w:lang w:val="es-PE"/>
              </w:rPr>
              <w:t>h</w:t>
            </w:r>
            <w:r w:rsidRPr="00CE0A59">
              <w:rPr>
                <w:lang w:val="es-PE"/>
              </w:rPr>
              <w:t>-Índex</w:t>
            </w:r>
          </w:p>
        </w:tc>
      </w:tr>
      <w:tr w:rsidR="00CE0A59" w:rsidRPr="00CE0A59" w14:paraId="681D656A" w14:textId="77777777" w:rsidTr="001F208B">
        <w:trPr>
          <w:trHeight w:val="20"/>
        </w:trPr>
        <w:tc>
          <w:tcPr>
            <w:tcW w:w="967" w:type="pct"/>
            <w:tcBorders>
              <w:top w:val="single" w:sz="4" w:space="0" w:color="auto"/>
            </w:tcBorders>
            <w:shd w:val="clear" w:color="auto" w:fill="auto"/>
            <w:noWrap/>
            <w:vAlign w:val="center"/>
            <w:hideMark/>
          </w:tcPr>
          <w:p w14:paraId="421A4AA3" w14:textId="77777777" w:rsidR="00CE0A59" w:rsidRPr="00CE0A59" w:rsidRDefault="00CE0A59" w:rsidP="00CE0A59">
            <w:pPr>
              <w:jc w:val="both"/>
              <w:rPr>
                <w:lang w:val="es-PE"/>
              </w:rPr>
            </w:pPr>
            <w:r w:rsidRPr="00CE0A59">
              <w:rPr>
                <w:lang w:val="es-PE"/>
              </w:rPr>
              <w:t xml:space="preserve">Wu, </w:t>
            </w:r>
            <w:proofErr w:type="spellStart"/>
            <w:r w:rsidRPr="00CE0A59">
              <w:rPr>
                <w:lang w:val="es-PE"/>
              </w:rPr>
              <w:t>Jiande</w:t>
            </w:r>
            <w:proofErr w:type="spellEnd"/>
          </w:p>
        </w:tc>
        <w:tc>
          <w:tcPr>
            <w:tcW w:w="640" w:type="pct"/>
            <w:tcBorders>
              <w:top w:val="single" w:sz="4" w:space="0" w:color="auto"/>
            </w:tcBorders>
            <w:shd w:val="clear" w:color="auto" w:fill="auto"/>
            <w:noWrap/>
            <w:vAlign w:val="center"/>
            <w:hideMark/>
          </w:tcPr>
          <w:p w14:paraId="05AE3379" w14:textId="77777777" w:rsidR="00CE0A59" w:rsidRPr="00CE0A59" w:rsidRDefault="00CE0A59" w:rsidP="00CE0A59">
            <w:pPr>
              <w:jc w:val="both"/>
              <w:rPr>
                <w:lang w:val="es-PE"/>
              </w:rPr>
            </w:pPr>
            <w:r w:rsidRPr="00CE0A59">
              <w:rPr>
                <w:lang w:val="es-PE"/>
              </w:rPr>
              <w:t>Web of Science</w:t>
            </w:r>
          </w:p>
        </w:tc>
        <w:tc>
          <w:tcPr>
            <w:tcW w:w="816" w:type="pct"/>
            <w:tcBorders>
              <w:top w:val="single" w:sz="4" w:space="0" w:color="auto"/>
            </w:tcBorders>
            <w:shd w:val="clear" w:color="auto" w:fill="auto"/>
            <w:noWrap/>
            <w:vAlign w:val="center"/>
            <w:hideMark/>
          </w:tcPr>
          <w:p w14:paraId="06F95DC9" w14:textId="77777777" w:rsidR="00CE0A59" w:rsidRPr="00CE0A59" w:rsidRDefault="00CE0A59" w:rsidP="00CE0A59">
            <w:pPr>
              <w:jc w:val="both"/>
              <w:rPr>
                <w:lang w:val="es-PE"/>
              </w:rPr>
            </w:pPr>
            <w:r w:rsidRPr="00CE0A59">
              <w:rPr>
                <w:lang w:val="es-PE"/>
              </w:rPr>
              <w:t>4</w:t>
            </w:r>
          </w:p>
        </w:tc>
        <w:tc>
          <w:tcPr>
            <w:tcW w:w="2014" w:type="pct"/>
            <w:tcBorders>
              <w:top w:val="single" w:sz="4" w:space="0" w:color="auto"/>
            </w:tcBorders>
            <w:shd w:val="clear" w:color="auto" w:fill="auto"/>
            <w:noWrap/>
            <w:vAlign w:val="center"/>
            <w:hideMark/>
          </w:tcPr>
          <w:p w14:paraId="278F9DAC" w14:textId="77777777" w:rsidR="00CE0A59" w:rsidRPr="00CE0A59" w:rsidRDefault="00CE0A59" w:rsidP="00CE0A59">
            <w:pPr>
              <w:jc w:val="both"/>
              <w:rPr>
                <w:lang w:val="es-PE"/>
              </w:rPr>
            </w:pPr>
            <w:r w:rsidRPr="00CE0A59">
              <w:rPr>
                <w:lang w:val="es-PE"/>
              </w:rPr>
              <w:t>Universidad de Zhejiang, China</w:t>
            </w:r>
          </w:p>
        </w:tc>
        <w:tc>
          <w:tcPr>
            <w:tcW w:w="563" w:type="pct"/>
            <w:tcBorders>
              <w:top w:val="single" w:sz="4" w:space="0" w:color="auto"/>
            </w:tcBorders>
            <w:shd w:val="clear" w:color="auto" w:fill="auto"/>
            <w:noWrap/>
            <w:vAlign w:val="center"/>
            <w:hideMark/>
          </w:tcPr>
          <w:p w14:paraId="4BA0850F" w14:textId="77777777" w:rsidR="00CE0A59" w:rsidRPr="00CE0A59" w:rsidRDefault="00CE0A59" w:rsidP="00C466A3">
            <w:pPr>
              <w:jc w:val="center"/>
              <w:rPr>
                <w:lang w:val="es-PE"/>
              </w:rPr>
            </w:pPr>
            <w:r w:rsidRPr="00CE0A59">
              <w:rPr>
                <w:lang w:val="es-PE"/>
              </w:rPr>
              <w:t>21</w:t>
            </w:r>
          </w:p>
        </w:tc>
      </w:tr>
      <w:tr w:rsidR="00CE0A59" w:rsidRPr="00CE0A59" w14:paraId="2D3BBF6F" w14:textId="77777777" w:rsidTr="001F208B">
        <w:trPr>
          <w:trHeight w:val="20"/>
        </w:trPr>
        <w:tc>
          <w:tcPr>
            <w:tcW w:w="967" w:type="pct"/>
            <w:shd w:val="clear" w:color="auto" w:fill="auto"/>
            <w:noWrap/>
            <w:vAlign w:val="center"/>
            <w:hideMark/>
          </w:tcPr>
          <w:p w14:paraId="4AC892F6" w14:textId="77777777" w:rsidR="00CE0A59" w:rsidRPr="00CE0A59" w:rsidRDefault="00CE0A59" w:rsidP="00CE0A59">
            <w:pPr>
              <w:jc w:val="both"/>
              <w:rPr>
                <w:lang w:val="es-PE"/>
              </w:rPr>
            </w:pPr>
            <w:r w:rsidRPr="00CE0A59">
              <w:rPr>
                <w:lang w:val="es-PE"/>
              </w:rPr>
              <w:t>Chen, Wei</w:t>
            </w:r>
          </w:p>
        </w:tc>
        <w:tc>
          <w:tcPr>
            <w:tcW w:w="640" w:type="pct"/>
            <w:shd w:val="clear" w:color="auto" w:fill="auto"/>
            <w:noWrap/>
            <w:vAlign w:val="center"/>
            <w:hideMark/>
          </w:tcPr>
          <w:p w14:paraId="0BBAC016" w14:textId="77777777" w:rsidR="00CE0A59" w:rsidRPr="00CE0A59" w:rsidRDefault="00CE0A59" w:rsidP="00CE0A59">
            <w:pPr>
              <w:jc w:val="both"/>
              <w:rPr>
                <w:lang w:val="es-PE"/>
              </w:rPr>
            </w:pPr>
            <w:r w:rsidRPr="00CE0A59">
              <w:rPr>
                <w:lang w:val="es-PE"/>
              </w:rPr>
              <w:t>Web of Science</w:t>
            </w:r>
          </w:p>
        </w:tc>
        <w:tc>
          <w:tcPr>
            <w:tcW w:w="816" w:type="pct"/>
            <w:shd w:val="clear" w:color="auto" w:fill="auto"/>
            <w:noWrap/>
            <w:vAlign w:val="center"/>
            <w:hideMark/>
          </w:tcPr>
          <w:p w14:paraId="1667C1DE" w14:textId="77777777" w:rsidR="00CE0A59" w:rsidRPr="00CE0A59" w:rsidRDefault="00CE0A59" w:rsidP="00CE0A59">
            <w:pPr>
              <w:jc w:val="both"/>
              <w:rPr>
                <w:lang w:val="es-PE"/>
              </w:rPr>
            </w:pPr>
            <w:r w:rsidRPr="00CE0A59">
              <w:rPr>
                <w:lang w:val="es-PE"/>
              </w:rPr>
              <w:t>2</w:t>
            </w:r>
          </w:p>
        </w:tc>
        <w:tc>
          <w:tcPr>
            <w:tcW w:w="2014" w:type="pct"/>
            <w:shd w:val="clear" w:color="auto" w:fill="auto"/>
            <w:noWrap/>
            <w:vAlign w:val="center"/>
            <w:hideMark/>
          </w:tcPr>
          <w:p w14:paraId="25852C21" w14:textId="77777777" w:rsidR="00CE0A59" w:rsidRPr="00CE0A59" w:rsidRDefault="00CE0A59" w:rsidP="00CE0A59">
            <w:pPr>
              <w:jc w:val="both"/>
              <w:rPr>
                <w:lang w:val="es-PE"/>
              </w:rPr>
            </w:pPr>
            <w:r w:rsidRPr="00CE0A59">
              <w:rPr>
                <w:lang w:val="es-PE"/>
              </w:rPr>
              <w:t>Universidad de Zhejiang, China</w:t>
            </w:r>
          </w:p>
        </w:tc>
        <w:tc>
          <w:tcPr>
            <w:tcW w:w="563" w:type="pct"/>
            <w:shd w:val="clear" w:color="auto" w:fill="auto"/>
            <w:noWrap/>
            <w:vAlign w:val="center"/>
            <w:hideMark/>
          </w:tcPr>
          <w:p w14:paraId="00FAB699" w14:textId="77777777" w:rsidR="00CE0A59" w:rsidRPr="00CE0A59" w:rsidRDefault="00CE0A59" w:rsidP="00C466A3">
            <w:pPr>
              <w:jc w:val="center"/>
              <w:rPr>
                <w:lang w:val="es-PE"/>
              </w:rPr>
            </w:pPr>
            <w:r w:rsidRPr="00CE0A59">
              <w:rPr>
                <w:lang w:val="es-PE"/>
              </w:rPr>
              <w:t>30</w:t>
            </w:r>
          </w:p>
        </w:tc>
      </w:tr>
      <w:tr w:rsidR="00CE0A59" w:rsidRPr="00CE0A59" w14:paraId="77E29C85" w14:textId="77777777" w:rsidTr="001F208B">
        <w:trPr>
          <w:trHeight w:val="20"/>
        </w:trPr>
        <w:tc>
          <w:tcPr>
            <w:tcW w:w="967" w:type="pct"/>
            <w:shd w:val="clear" w:color="auto" w:fill="auto"/>
            <w:noWrap/>
            <w:vAlign w:val="center"/>
            <w:hideMark/>
          </w:tcPr>
          <w:p w14:paraId="682BD379" w14:textId="77777777" w:rsidR="00CE0A59" w:rsidRPr="00CE0A59" w:rsidRDefault="00CE0A59" w:rsidP="00CE0A59">
            <w:pPr>
              <w:jc w:val="both"/>
              <w:rPr>
                <w:lang w:val="es-PE"/>
              </w:rPr>
            </w:pPr>
            <w:r w:rsidRPr="00CE0A59">
              <w:rPr>
                <w:lang w:val="es-PE"/>
              </w:rPr>
              <w:t xml:space="preserve">Hwang, </w:t>
            </w:r>
            <w:proofErr w:type="spellStart"/>
            <w:r w:rsidRPr="00CE0A59">
              <w:rPr>
                <w:lang w:val="es-PE"/>
              </w:rPr>
              <w:t>Gwojen</w:t>
            </w:r>
            <w:proofErr w:type="spellEnd"/>
          </w:p>
        </w:tc>
        <w:tc>
          <w:tcPr>
            <w:tcW w:w="640" w:type="pct"/>
            <w:shd w:val="clear" w:color="auto" w:fill="auto"/>
            <w:noWrap/>
            <w:vAlign w:val="center"/>
            <w:hideMark/>
          </w:tcPr>
          <w:p w14:paraId="745CBF9A" w14:textId="77777777" w:rsidR="00CE0A59" w:rsidRPr="00CE0A59" w:rsidRDefault="00CE0A59" w:rsidP="00CE0A59">
            <w:pPr>
              <w:jc w:val="both"/>
              <w:rPr>
                <w:lang w:val="es-PE"/>
              </w:rPr>
            </w:pPr>
            <w:r w:rsidRPr="00CE0A59">
              <w:rPr>
                <w:lang w:val="es-PE"/>
              </w:rPr>
              <w:t>Scopus</w:t>
            </w:r>
          </w:p>
        </w:tc>
        <w:tc>
          <w:tcPr>
            <w:tcW w:w="816" w:type="pct"/>
            <w:shd w:val="clear" w:color="auto" w:fill="auto"/>
            <w:noWrap/>
            <w:vAlign w:val="center"/>
            <w:hideMark/>
          </w:tcPr>
          <w:p w14:paraId="252F7C05" w14:textId="77777777" w:rsidR="00CE0A59" w:rsidRPr="00CE0A59" w:rsidRDefault="00CE0A59" w:rsidP="00CE0A59">
            <w:pPr>
              <w:jc w:val="both"/>
              <w:rPr>
                <w:lang w:val="es-PE"/>
              </w:rPr>
            </w:pPr>
            <w:r w:rsidRPr="00CE0A59">
              <w:rPr>
                <w:lang w:val="es-PE"/>
              </w:rPr>
              <w:t>9</w:t>
            </w:r>
          </w:p>
        </w:tc>
        <w:tc>
          <w:tcPr>
            <w:tcW w:w="2014" w:type="pct"/>
            <w:shd w:val="clear" w:color="auto" w:fill="auto"/>
            <w:noWrap/>
            <w:vAlign w:val="center"/>
            <w:hideMark/>
          </w:tcPr>
          <w:p w14:paraId="29B59612" w14:textId="77777777" w:rsidR="00CE0A59" w:rsidRPr="00CE0A59" w:rsidRDefault="00CE0A59" w:rsidP="00CE0A59">
            <w:pPr>
              <w:jc w:val="both"/>
              <w:rPr>
                <w:lang w:val="es-PE"/>
              </w:rPr>
            </w:pPr>
            <w:r w:rsidRPr="00CE0A59">
              <w:rPr>
                <w:lang w:val="es-PE"/>
              </w:rPr>
              <w:t xml:space="preserve">Universidad Nacional de Ciencia y Tecnología de Taiwán , </w:t>
            </w:r>
            <w:proofErr w:type="spellStart"/>
            <w:r w:rsidRPr="00CE0A59">
              <w:rPr>
                <w:lang w:val="es-PE"/>
              </w:rPr>
              <w:t>Taipei</w:t>
            </w:r>
            <w:proofErr w:type="spellEnd"/>
            <w:r w:rsidRPr="00CE0A59">
              <w:rPr>
                <w:lang w:val="es-PE"/>
              </w:rPr>
              <w:t>, Taiwán</w:t>
            </w:r>
          </w:p>
        </w:tc>
        <w:tc>
          <w:tcPr>
            <w:tcW w:w="563" w:type="pct"/>
            <w:shd w:val="clear" w:color="auto" w:fill="auto"/>
            <w:noWrap/>
            <w:vAlign w:val="center"/>
            <w:hideMark/>
          </w:tcPr>
          <w:p w14:paraId="364B0A9B" w14:textId="77777777" w:rsidR="00CE0A59" w:rsidRPr="00CE0A59" w:rsidRDefault="00CE0A59" w:rsidP="00C466A3">
            <w:pPr>
              <w:jc w:val="center"/>
              <w:rPr>
                <w:lang w:val="es-PE"/>
              </w:rPr>
            </w:pPr>
            <w:r w:rsidRPr="00CE0A59">
              <w:rPr>
                <w:lang w:val="es-PE"/>
              </w:rPr>
              <w:t>69</w:t>
            </w:r>
          </w:p>
        </w:tc>
      </w:tr>
      <w:tr w:rsidR="00CE0A59" w:rsidRPr="00CE0A59" w14:paraId="10FAFD23" w14:textId="77777777" w:rsidTr="001F208B">
        <w:trPr>
          <w:trHeight w:val="20"/>
        </w:trPr>
        <w:tc>
          <w:tcPr>
            <w:tcW w:w="967" w:type="pct"/>
            <w:shd w:val="clear" w:color="auto" w:fill="auto"/>
            <w:noWrap/>
            <w:vAlign w:val="center"/>
            <w:hideMark/>
          </w:tcPr>
          <w:p w14:paraId="4B9B8DB5" w14:textId="77777777" w:rsidR="00CE0A59" w:rsidRPr="00CE0A59" w:rsidRDefault="00CE0A59" w:rsidP="00CE0A59">
            <w:pPr>
              <w:jc w:val="both"/>
              <w:rPr>
                <w:lang w:val="es-PE"/>
              </w:rPr>
            </w:pPr>
            <w:proofErr w:type="spellStart"/>
            <w:r w:rsidRPr="00CE0A59">
              <w:rPr>
                <w:lang w:val="es-PE"/>
              </w:rPr>
              <w:t>Ouyang</w:t>
            </w:r>
            <w:proofErr w:type="spellEnd"/>
            <w:r w:rsidRPr="00CE0A59">
              <w:rPr>
                <w:lang w:val="es-PE"/>
              </w:rPr>
              <w:t>, Fan</w:t>
            </w:r>
          </w:p>
        </w:tc>
        <w:tc>
          <w:tcPr>
            <w:tcW w:w="640" w:type="pct"/>
            <w:shd w:val="clear" w:color="auto" w:fill="auto"/>
            <w:noWrap/>
            <w:vAlign w:val="center"/>
            <w:hideMark/>
          </w:tcPr>
          <w:p w14:paraId="2998281B" w14:textId="77777777" w:rsidR="00CE0A59" w:rsidRPr="00CE0A59" w:rsidRDefault="00CE0A59" w:rsidP="00CE0A59">
            <w:pPr>
              <w:jc w:val="both"/>
              <w:rPr>
                <w:lang w:val="es-PE"/>
              </w:rPr>
            </w:pPr>
            <w:r w:rsidRPr="00CE0A59">
              <w:rPr>
                <w:lang w:val="es-PE"/>
              </w:rPr>
              <w:t>Scopus</w:t>
            </w:r>
          </w:p>
        </w:tc>
        <w:tc>
          <w:tcPr>
            <w:tcW w:w="816" w:type="pct"/>
            <w:shd w:val="clear" w:color="auto" w:fill="auto"/>
            <w:noWrap/>
            <w:vAlign w:val="center"/>
            <w:hideMark/>
          </w:tcPr>
          <w:p w14:paraId="4D4754FF" w14:textId="77777777" w:rsidR="00CE0A59" w:rsidRPr="00CE0A59" w:rsidRDefault="00CE0A59" w:rsidP="00CE0A59">
            <w:pPr>
              <w:jc w:val="both"/>
              <w:rPr>
                <w:lang w:val="es-PE"/>
              </w:rPr>
            </w:pPr>
            <w:r w:rsidRPr="00CE0A59">
              <w:rPr>
                <w:lang w:val="es-PE"/>
              </w:rPr>
              <w:t>5</w:t>
            </w:r>
          </w:p>
        </w:tc>
        <w:tc>
          <w:tcPr>
            <w:tcW w:w="2014" w:type="pct"/>
            <w:shd w:val="clear" w:color="auto" w:fill="auto"/>
            <w:noWrap/>
            <w:vAlign w:val="center"/>
            <w:hideMark/>
          </w:tcPr>
          <w:p w14:paraId="44949586" w14:textId="77777777" w:rsidR="00CE0A59" w:rsidRPr="00CE0A59" w:rsidRDefault="00CE0A59" w:rsidP="00CE0A59">
            <w:pPr>
              <w:jc w:val="both"/>
              <w:rPr>
                <w:lang w:val="es-PE"/>
              </w:rPr>
            </w:pPr>
            <w:r w:rsidRPr="00CE0A59">
              <w:rPr>
                <w:lang w:val="es-PE"/>
              </w:rPr>
              <w:t>Información Facultad de Educación, Universidad de Zhejiang , Hangzhou, China</w:t>
            </w:r>
          </w:p>
        </w:tc>
        <w:tc>
          <w:tcPr>
            <w:tcW w:w="563" w:type="pct"/>
            <w:shd w:val="clear" w:color="auto" w:fill="auto"/>
            <w:noWrap/>
            <w:vAlign w:val="center"/>
            <w:hideMark/>
          </w:tcPr>
          <w:p w14:paraId="13391C2F" w14:textId="77777777" w:rsidR="00CE0A59" w:rsidRPr="00CE0A59" w:rsidRDefault="00CE0A59" w:rsidP="00C466A3">
            <w:pPr>
              <w:jc w:val="center"/>
              <w:rPr>
                <w:lang w:val="es-PE"/>
              </w:rPr>
            </w:pPr>
            <w:r w:rsidRPr="00CE0A59">
              <w:rPr>
                <w:lang w:val="es-PE"/>
              </w:rPr>
              <w:t>10</w:t>
            </w:r>
          </w:p>
        </w:tc>
      </w:tr>
      <w:tr w:rsidR="00CE0A59" w:rsidRPr="00CE0A59" w14:paraId="2641A653" w14:textId="77777777" w:rsidTr="001F208B">
        <w:trPr>
          <w:trHeight w:val="20"/>
        </w:trPr>
        <w:tc>
          <w:tcPr>
            <w:tcW w:w="967" w:type="pct"/>
            <w:shd w:val="clear" w:color="auto" w:fill="auto"/>
            <w:noWrap/>
            <w:vAlign w:val="center"/>
            <w:hideMark/>
          </w:tcPr>
          <w:p w14:paraId="07CDD4D3" w14:textId="77777777" w:rsidR="00CE0A59" w:rsidRPr="00CE0A59" w:rsidRDefault="00CE0A59" w:rsidP="00CE0A59">
            <w:pPr>
              <w:jc w:val="both"/>
              <w:rPr>
                <w:lang w:val="es-PE"/>
              </w:rPr>
            </w:pPr>
            <w:r w:rsidRPr="00CE0A59">
              <w:rPr>
                <w:lang w:val="es-PE"/>
              </w:rPr>
              <w:lastRenderedPageBreak/>
              <w:t xml:space="preserve">Alam, </w:t>
            </w:r>
            <w:proofErr w:type="spellStart"/>
            <w:r w:rsidRPr="00CE0A59">
              <w:rPr>
                <w:lang w:val="es-PE"/>
              </w:rPr>
              <w:t>Ashraf</w:t>
            </w:r>
            <w:proofErr w:type="spellEnd"/>
          </w:p>
        </w:tc>
        <w:tc>
          <w:tcPr>
            <w:tcW w:w="640" w:type="pct"/>
            <w:shd w:val="clear" w:color="auto" w:fill="auto"/>
            <w:noWrap/>
            <w:vAlign w:val="center"/>
            <w:hideMark/>
          </w:tcPr>
          <w:p w14:paraId="7E6A6376" w14:textId="77777777" w:rsidR="00CE0A59" w:rsidRPr="00CE0A59" w:rsidRDefault="00CE0A59" w:rsidP="00CE0A59">
            <w:pPr>
              <w:jc w:val="both"/>
              <w:rPr>
                <w:lang w:val="es-PE"/>
              </w:rPr>
            </w:pPr>
            <w:r w:rsidRPr="00CE0A59">
              <w:rPr>
                <w:lang w:val="es-PE"/>
              </w:rPr>
              <w:t>Scopus</w:t>
            </w:r>
          </w:p>
        </w:tc>
        <w:tc>
          <w:tcPr>
            <w:tcW w:w="816" w:type="pct"/>
            <w:shd w:val="clear" w:color="auto" w:fill="auto"/>
            <w:noWrap/>
            <w:vAlign w:val="center"/>
            <w:hideMark/>
          </w:tcPr>
          <w:p w14:paraId="5276AAA4" w14:textId="77777777" w:rsidR="00CE0A59" w:rsidRPr="00CE0A59" w:rsidRDefault="00CE0A59" w:rsidP="00CE0A59">
            <w:pPr>
              <w:jc w:val="both"/>
              <w:rPr>
                <w:lang w:val="es-PE"/>
              </w:rPr>
            </w:pPr>
            <w:r w:rsidRPr="00CE0A59">
              <w:rPr>
                <w:lang w:val="es-PE"/>
              </w:rPr>
              <w:t>4</w:t>
            </w:r>
          </w:p>
        </w:tc>
        <w:tc>
          <w:tcPr>
            <w:tcW w:w="2014" w:type="pct"/>
            <w:shd w:val="clear" w:color="auto" w:fill="auto"/>
            <w:noWrap/>
            <w:vAlign w:val="center"/>
            <w:hideMark/>
          </w:tcPr>
          <w:p w14:paraId="2D7D2A53" w14:textId="77777777" w:rsidR="00CE0A59" w:rsidRPr="00CE0A59" w:rsidRDefault="00CE0A59" w:rsidP="00CE0A59">
            <w:pPr>
              <w:jc w:val="both"/>
              <w:rPr>
                <w:lang w:val="es-PE"/>
              </w:rPr>
            </w:pPr>
            <w:r w:rsidRPr="00CE0A59">
              <w:rPr>
                <w:lang w:val="es-PE"/>
              </w:rPr>
              <w:t xml:space="preserve">Instituto Indio de Tecnología de </w:t>
            </w:r>
            <w:proofErr w:type="spellStart"/>
            <w:r w:rsidRPr="00CE0A59">
              <w:rPr>
                <w:lang w:val="es-PE"/>
              </w:rPr>
              <w:t>Kharagpur</w:t>
            </w:r>
            <w:proofErr w:type="spellEnd"/>
            <w:r w:rsidRPr="00CE0A59">
              <w:rPr>
                <w:lang w:val="es-PE"/>
              </w:rPr>
              <w:t xml:space="preserve">, </w:t>
            </w:r>
            <w:proofErr w:type="spellStart"/>
            <w:r w:rsidRPr="00CE0A59">
              <w:rPr>
                <w:lang w:val="es-PE"/>
              </w:rPr>
              <w:t>Kharagpur</w:t>
            </w:r>
            <w:proofErr w:type="spellEnd"/>
            <w:r w:rsidRPr="00CE0A59">
              <w:rPr>
                <w:lang w:val="es-PE"/>
              </w:rPr>
              <w:t>, India</w:t>
            </w:r>
          </w:p>
        </w:tc>
        <w:tc>
          <w:tcPr>
            <w:tcW w:w="563" w:type="pct"/>
            <w:shd w:val="clear" w:color="auto" w:fill="auto"/>
            <w:noWrap/>
            <w:vAlign w:val="center"/>
            <w:hideMark/>
          </w:tcPr>
          <w:p w14:paraId="35CD7657" w14:textId="77777777" w:rsidR="00CE0A59" w:rsidRPr="00CE0A59" w:rsidRDefault="00CE0A59" w:rsidP="00C466A3">
            <w:pPr>
              <w:jc w:val="center"/>
              <w:rPr>
                <w:lang w:val="es-PE"/>
              </w:rPr>
            </w:pPr>
            <w:r w:rsidRPr="00CE0A59">
              <w:rPr>
                <w:lang w:val="es-PE"/>
              </w:rPr>
              <w:t>6</w:t>
            </w:r>
          </w:p>
        </w:tc>
      </w:tr>
    </w:tbl>
    <w:p w14:paraId="2C453BDF" w14:textId="68CF2B3B" w:rsidR="00CE0A59" w:rsidRPr="00AD56D0" w:rsidRDefault="000A7772" w:rsidP="000908A0">
      <w:r w:rsidRPr="007B5770">
        <w:rPr>
          <w:i/>
          <w:iCs/>
          <w:sz w:val="20"/>
          <w:szCs w:val="20"/>
        </w:rPr>
        <w:t>Nota</w:t>
      </w:r>
      <w:r w:rsidRPr="007B5770">
        <w:rPr>
          <w:sz w:val="20"/>
          <w:szCs w:val="20"/>
        </w:rPr>
        <w:t>: Elaboración propia</w:t>
      </w:r>
    </w:p>
    <w:p w14:paraId="01E1E2D7" w14:textId="77777777" w:rsidR="000A7772" w:rsidRDefault="000A7772" w:rsidP="00CE0A59">
      <w:pPr>
        <w:jc w:val="both"/>
        <w:rPr>
          <w:lang w:val="es-PE"/>
        </w:rPr>
      </w:pPr>
    </w:p>
    <w:p w14:paraId="09C2DCF7" w14:textId="01237B77" w:rsidR="00CE0A59" w:rsidRPr="00CE0A59" w:rsidRDefault="00CE0A59" w:rsidP="00CE0A59">
      <w:pPr>
        <w:jc w:val="both"/>
        <w:rPr>
          <w:lang w:val="es-PE"/>
        </w:rPr>
      </w:pPr>
      <w:r w:rsidRPr="00CE0A59">
        <w:rPr>
          <w:lang w:val="es-PE"/>
        </w:rPr>
        <w:t xml:space="preserve">Se presentan los 9 principales artículos con mayor número de citas sobre inteligencia artificial y educación universitaria en WOS y Scopus, de estos el 44% fueron presentados en el 2020. De estos se destacan en Scopus el estudio planteado por </w:t>
      </w:r>
      <w:proofErr w:type="spellStart"/>
      <w:r w:rsidRPr="00147020">
        <w:rPr>
          <w:color w:val="0070C0"/>
          <w:lang w:val="es-PE"/>
        </w:rPr>
        <w:t>Zawacki</w:t>
      </w:r>
      <w:proofErr w:type="spellEnd"/>
      <w:r w:rsidRPr="00147020">
        <w:rPr>
          <w:color w:val="0070C0"/>
          <w:lang w:val="es-PE"/>
        </w:rPr>
        <w:t xml:space="preserve">-Richter et al. (2019) </w:t>
      </w:r>
      <w:r w:rsidRPr="00CE0A59">
        <w:rPr>
          <w:lang w:val="es-PE"/>
        </w:rPr>
        <w:t>con más de 350 citas</w:t>
      </w:r>
      <w:r>
        <w:rPr>
          <w:lang w:val="es-PE"/>
        </w:rPr>
        <w:t xml:space="preserve">, </w:t>
      </w:r>
      <w:r w:rsidRPr="000A7772">
        <w:rPr>
          <w:b/>
          <w:bCs/>
          <w:color w:val="5B9BD5" w:themeColor="accent1"/>
          <w:lang w:val="es-PE"/>
        </w:rPr>
        <w:t xml:space="preserve">Tabla </w:t>
      </w:r>
      <w:r w:rsidR="000A7772" w:rsidRPr="000A7772">
        <w:rPr>
          <w:b/>
          <w:bCs/>
          <w:color w:val="5B9BD5" w:themeColor="accent1"/>
          <w:lang w:val="es-PE"/>
        </w:rPr>
        <w:t>6</w:t>
      </w:r>
      <w:r w:rsidRPr="000A7772">
        <w:rPr>
          <w:color w:val="5B9BD5" w:themeColor="accent1"/>
          <w:lang w:val="es-PE"/>
        </w:rPr>
        <w:t>.</w:t>
      </w:r>
    </w:p>
    <w:p w14:paraId="2B1052CD" w14:textId="63479453" w:rsidR="00CE0A59" w:rsidRPr="00AD56D0" w:rsidRDefault="00CE0A59" w:rsidP="000908A0"/>
    <w:p w14:paraId="08A78F32" w14:textId="5FC31DC6" w:rsidR="00CE0A59" w:rsidRPr="00CE0A59" w:rsidRDefault="00CE0A59" w:rsidP="00CE0A59">
      <w:pPr>
        <w:rPr>
          <w:i/>
          <w:lang w:val="es-PE"/>
        </w:rPr>
      </w:pPr>
      <w:r w:rsidRPr="00CE0A59">
        <w:rPr>
          <w:b/>
          <w:bCs/>
          <w:iCs/>
          <w:lang w:val="es-PE"/>
        </w:rPr>
        <w:t xml:space="preserve">Tabla </w:t>
      </w:r>
      <w:r w:rsidRPr="00CE0A59">
        <w:rPr>
          <w:b/>
          <w:bCs/>
          <w:iCs/>
          <w:lang w:val="es-PE"/>
        </w:rPr>
        <w:fldChar w:fldCharType="begin"/>
      </w:r>
      <w:r w:rsidRPr="00CE0A59">
        <w:rPr>
          <w:b/>
          <w:bCs/>
          <w:iCs/>
          <w:lang w:val="es-PE"/>
        </w:rPr>
        <w:instrText xml:space="preserve"> SEQ Tabla \* ARABIC </w:instrText>
      </w:r>
      <w:r w:rsidRPr="00CE0A59">
        <w:rPr>
          <w:b/>
          <w:bCs/>
          <w:iCs/>
          <w:lang w:val="es-PE"/>
        </w:rPr>
        <w:fldChar w:fldCharType="separate"/>
      </w:r>
      <w:r w:rsidR="000A7772">
        <w:rPr>
          <w:b/>
          <w:bCs/>
          <w:iCs/>
          <w:noProof/>
          <w:lang w:val="es-PE"/>
        </w:rPr>
        <w:t>6</w:t>
      </w:r>
      <w:r w:rsidRPr="00CE0A59">
        <w:fldChar w:fldCharType="end"/>
      </w:r>
      <w:r>
        <w:br w:type="textWrapping" w:clear="all"/>
      </w:r>
      <w:r w:rsidRPr="00CE0A59">
        <w:rPr>
          <w:i/>
          <w:lang w:val="es-PE"/>
        </w:rPr>
        <w:t>Artículos en WOS y Scopus sobre inteligencia artificial en la educación universitaria con mayor número de citas</w:t>
      </w:r>
    </w:p>
    <w:tbl>
      <w:tblPr>
        <w:tblW w:w="9002" w:type="dxa"/>
        <w:tblBorders>
          <w:top w:val="single" w:sz="4" w:space="0" w:color="auto"/>
          <w:bottom w:val="single" w:sz="4" w:space="0" w:color="auto"/>
        </w:tblBorders>
        <w:tblCellMar>
          <w:left w:w="70" w:type="dxa"/>
          <w:right w:w="70" w:type="dxa"/>
        </w:tblCellMar>
        <w:tblLook w:val="04A0" w:firstRow="1" w:lastRow="0" w:firstColumn="1" w:lastColumn="0" w:noHBand="0" w:noVBand="1"/>
      </w:tblPr>
      <w:tblGrid>
        <w:gridCol w:w="3261"/>
        <w:gridCol w:w="1204"/>
        <w:gridCol w:w="1568"/>
        <w:gridCol w:w="674"/>
        <w:gridCol w:w="1608"/>
        <w:gridCol w:w="687"/>
      </w:tblGrid>
      <w:tr w:rsidR="00CE0A59" w:rsidRPr="00CE0A59" w14:paraId="6834A20D" w14:textId="77777777" w:rsidTr="00CE0A59">
        <w:trPr>
          <w:trHeight w:val="270"/>
        </w:trPr>
        <w:tc>
          <w:tcPr>
            <w:tcW w:w="3261" w:type="dxa"/>
            <w:tcBorders>
              <w:top w:val="single" w:sz="4" w:space="0" w:color="auto"/>
              <w:bottom w:val="single" w:sz="4" w:space="0" w:color="auto"/>
            </w:tcBorders>
            <w:shd w:val="clear" w:color="auto" w:fill="auto"/>
            <w:noWrap/>
            <w:vAlign w:val="center"/>
            <w:hideMark/>
          </w:tcPr>
          <w:p w14:paraId="1F2D276A" w14:textId="77777777" w:rsidR="00CE0A59" w:rsidRPr="00CE0A59" w:rsidRDefault="00CE0A59" w:rsidP="00CE0A59">
            <w:pPr>
              <w:jc w:val="both"/>
              <w:rPr>
                <w:lang w:val="es-PE"/>
              </w:rPr>
            </w:pPr>
            <w:r w:rsidRPr="00CE0A59">
              <w:rPr>
                <w:lang w:val="es-PE"/>
              </w:rPr>
              <w:t>Investigaciones</w:t>
            </w:r>
          </w:p>
        </w:tc>
        <w:tc>
          <w:tcPr>
            <w:tcW w:w="1204" w:type="dxa"/>
            <w:tcBorders>
              <w:top w:val="single" w:sz="4" w:space="0" w:color="auto"/>
              <w:bottom w:val="single" w:sz="4" w:space="0" w:color="auto"/>
            </w:tcBorders>
            <w:shd w:val="clear" w:color="auto" w:fill="auto"/>
            <w:noWrap/>
            <w:vAlign w:val="center"/>
            <w:hideMark/>
          </w:tcPr>
          <w:p w14:paraId="224DD478" w14:textId="77777777" w:rsidR="00CE0A59" w:rsidRPr="00CE0A59" w:rsidRDefault="00CE0A59" w:rsidP="00CE0A59">
            <w:pPr>
              <w:jc w:val="both"/>
              <w:rPr>
                <w:lang w:val="es-PE"/>
              </w:rPr>
            </w:pPr>
            <w:r w:rsidRPr="00CE0A59">
              <w:rPr>
                <w:lang w:val="es-PE"/>
              </w:rPr>
              <w:t>Base de datos</w:t>
            </w:r>
          </w:p>
        </w:tc>
        <w:tc>
          <w:tcPr>
            <w:tcW w:w="1568" w:type="dxa"/>
            <w:tcBorders>
              <w:top w:val="single" w:sz="4" w:space="0" w:color="auto"/>
              <w:bottom w:val="single" w:sz="4" w:space="0" w:color="auto"/>
            </w:tcBorders>
            <w:shd w:val="clear" w:color="auto" w:fill="auto"/>
            <w:noWrap/>
            <w:vAlign w:val="center"/>
            <w:hideMark/>
          </w:tcPr>
          <w:p w14:paraId="1EDCB399" w14:textId="77777777" w:rsidR="00CE0A59" w:rsidRPr="00CE0A59" w:rsidRDefault="00CE0A59" w:rsidP="00CE0A59">
            <w:pPr>
              <w:jc w:val="both"/>
              <w:rPr>
                <w:lang w:val="es-PE"/>
              </w:rPr>
            </w:pPr>
            <w:r w:rsidRPr="00CE0A59">
              <w:rPr>
                <w:lang w:val="es-PE"/>
              </w:rPr>
              <w:t>Autores</w:t>
            </w:r>
          </w:p>
        </w:tc>
        <w:tc>
          <w:tcPr>
            <w:tcW w:w="674" w:type="dxa"/>
            <w:tcBorders>
              <w:top w:val="single" w:sz="4" w:space="0" w:color="auto"/>
              <w:bottom w:val="single" w:sz="4" w:space="0" w:color="auto"/>
            </w:tcBorders>
            <w:shd w:val="clear" w:color="auto" w:fill="auto"/>
            <w:noWrap/>
            <w:vAlign w:val="center"/>
            <w:hideMark/>
          </w:tcPr>
          <w:p w14:paraId="13E2AA4F" w14:textId="77777777" w:rsidR="00CE0A59" w:rsidRPr="00CE0A59" w:rsidRDefault="00CE0A59" w:rsidP="00CE0A59">
            <w:pPr>
              <w:jc w:val="both"/>
              <w:rPr>
                <w:lang w:val="es-PE"/>
              </w:rPr>
            </w:pPr>
            <w:r w:rsidRPr="00CE0A59">
              <w:rPr>
                <w:lang w:val="es-PE"/>
              </w:rPr>
              <w:t>Año</w:t>
            </w:r>
          </w:p>
        </w:tc>
        <w:tc>
          <w:tcPr>
            <w:tcW w:w="1608" w:type="dxa"/>
            <w:tcBorders>
              <w:top w:val="single" w:sz="4" w:space="0" w:color="auto"/>
              <w:bottom w:val="single" w:sz="4" w:space="0" w:color="auto"/>
            </w:tcBorders>
            <w:shd w:val="clear" w:color="auto" w:fill="auto"/>
            <w:noWrap/>
            <w:vAlign w:val="center"/>
            <w:hideMark/>
          </w:tcPr>
          <w:p w14:paraId="79AC553D" w14:textId="77777777" w:rsidR="00CE0A59" w:rsidRPr="00CE0A59" w:rsidRDefault="00CE0A59" w:rsidP="00CE0A59">
            <w:pPr>
              <w:jc w:val="both"/>
              <w:rPr>
                <w:lang w:val="es-PE"/>
              </w:rPr>
            </w:pPr>
            <w:r w:rsidRPr="00CE0A59">
              <w:rPr>
                <w:lang w:val="es-PE"/>
              </w:rPr>
              <w:t>Revista</w:t>
            </w:r>
          </w:p>
        </w:tc>
        <w:tc>
          <w:tcPr>
            <w:tcW w:w="687" w:type="dxa"/>
            <w:tcBorders>
              <w:top w:val="single" w:sz="4" w:space="0" w:color="auto"/>
              <w:bottom w:val="single" w:sz="4" w:space="0" w:color="auto"/>
            </w:tcBorders>
            <w:shd w:val="clear" w:color="auto" w:fill="auto"/>
            <w:noWrap/>
            <w:vAlign w:val="center"/>
            <w:hideMark/>
          </w:tcPr>
          <w:p w14:paraId="634EFC5F" w14:textId="77777777" w:rsidR="00CE0A59" w:rsidRPr="00CE0A59" w:rsidRDefault="00CE0A59" w:rsidP="00CE0A59">
            <w:pPr>
              <w:jc w:val="both"/>
              <w:rPr>
                <w:lang w:val="es-PE"/>
              </w:rPr>
            </w:pPr>
            <w:r w:rsidRPr="00CE0A59">
              <w:rPr>
                <w:lang w:val="es-PE"/>
              </w:rPr>
              <w:t>Citas</w:t>
            </w:r>
          </w:p>
        </w:tc>
      </w:tr>
      <w:tr w:rsidR="00CE0A59" w:rsidRPr="00CE0A59" w14:paraId="7D62FAFC" w14:textId="77777777" w:rsidTr="00CE0A59">
        <w:trPr>
          <w:trHeight w:val="270"/>
        </w:trPr>
        <w:tc>
          <w:tcPr>
            <w:tcW w:w="3261" w:type="dxa"/>
            <w:tcBorders>
              <w:top w:val="single" w:sz="4" w:space="0" w:color="auto"/>
            </w:tcBorders>
            <w:shd w:val="clear" w:color="auto" w:fill="auto"/>
            <w:noWrap/>
            <w:vAlign w:val="center"/>
            <w:hideMark/>
          </w:tcPr>
          <w:p w14:paraId="4639A8E2" w14:textId="77777777" w:rsidR="00CE0A59" w:rsidRPr="00CE0A59" w:rsidRDefault="00CE0A59" w:rsidP="00CE0A59">
            <w:pPr>
              <w:jc w:val="both"/>
              <w:rPr>
                <w:lang w:val="en-US"/>
              </w:rPr>
            </w:pPr>
            <w:r w:rsidRPr="00CE0A59">
              <w:rPr>
                <w:lang w:val="en-US"/>
              </w:rPr>
              <w:t xml:space="preserve">Neuropsychological Bases of Self-Improvement of Own Physical Health of Future Teachers </w:t>
            </w:r>
            <w:proofErr w:type="gramStart"/>
            <w:r w:rsidRPr="00CE0A59">
              <w:rPr>
                <w:lang w:val="en-US"/>
              </w:rPr>
              <w:t>in the Course of</w:t>
            </w:r>
            <w:proofErr w:type="gramEnd"/>
            <w:r w:rsidRPr="00CE0A59">
              <w:rPr>
                <w:lang w:val="en-US"/>
              </w:rPr>
              <w:t xml:space="preserve"> University Education</w:t>
            </w:r>
          </w:p>
        </w:tc>
        <w:tc>
          <w:tcPr>
            <w:tcW w:w="1204" w:type="dxa"/>
            <w:tcBorders>
              <w:top w:val="single" w:sz="4" w:space="0" w:color="auto"/>
            </w:tcBorders>
            <w:shd w:val="clear" w:color="auto" w:fill="auto"/>
            <w:noWrap/>
            <w:vAlign w:val="center"/>
            <w:hideMark/>
          </w:tcPr>
          <w:p w14:paraId="2D10CFFA" w14:textId="77777777" w:rsidR="00CE0A59" w:rsidRPr="00CE0A59" w:rsidRDefault="00CE0A59" w:rsidP="00CE0A59">
            <w:pPr>
              <w:jc w:val="both"/>
              <w:rPr>
                <w:lang w:val="es-PE"/>
              </w:rPr>
            </w:pPr>
            <w:r w:rsidRPr="00CE0A59">
              <w:rPr>
                <w:lang w:val="es-PE"/>
              </w:rPr>
              <w:t>Web of Science</w:t>
            </w:r>
          </w:p>
        </w:tc>
        <w:tc>
          <w:tcPr>
            <w:tcW w:w="1568" w:type="dxa"/>
            <w:tcBorders>
              <w:top w:val="single" w:sz="4" w:space="0" w:color="auto"/>
            </w:tcBorders>
            <w:shd w:val="clear" w:color="auto" w:fill="auto"/>
            <w:noWrap/>
            <w:vAlign w:val="center"/>
            <w:hideMark/>
          </w:tcPr>
          <w:p w14:paraId="7907768B" w14:textId="77777777" w:rsidR="00CE0A59" w:rsidRPr="00635558" w:rsidRDefault="00CE0A59" w:rsidP="00CE0A59">
            <w:pPr>
              <w:jc w:val="both"/>
              <w:rPr>
                <w:lang w:val="es-PE"/>
              </w:rPr>
            </w:pPr>
            <w:proofErr w:type="spellStart"/>
            <w:r w:rsidRPr="00635558">
              <w:rPr>
                <w:lang w:val="es-PE"/>
              </w:rPr>
              <w:t>Kosholap</w:t>
            </w:r>
            <w:proofErr w:type="spellEnd"/>
            <w:r w:rsidRPr="00635558">
              <w:rPr>
                <w:lang w:val="es-PE"/>
              </w:rPr>
              <w:t xml:space="preserve"> et al.</w:t>
            </w:r>
          </w:p>
        </w:tc>
        <w:tc>
          <w:tcPr>
            <w:tcW w:w="674" w:type="dxa"/>
            <w:tcBorders>
              <w:top w:val="single" w:sz="4" w:space="0" w:color="auto"/>
            </w:tcBorders>
            <w:shd w:val="clear" w:color="auto" w:fill="auto"/>
            <w:noWrap/>
            <w:vAlign w:val="center"/>
            <w:hideMark/>
          </w:tcPr>
          <w:p w14:paraId="2E5BB2B3" w14:textId="77777777" w:rsidR="00CE0A59" w:rsidRPr="00635558" w:rsidRDefault="00CE0A59" w:rsidP="00CE0A59">
            <w:pPr>
              <w:jc w:val="both"/>
              <w:rPr>
                <w:lang w:val="es-PE"/>
              </w:rPr>
            </w:pPr>
            <w:r w:rsidRPr="00635558">
              <w:rPr>
                <w:lang w:val="es-PE"/>
              </w:rPr>
              <w:t>2022</w:t>
            </w:r>
          </w:p>
        </w:tc>
        <w:tc>
          <w:tcPr>
            <w:tcW w:w="1608" w:type="dxa"/>
            <w:tcBorders>
              <w:top w:val="single" w:sz="4" w:space="0" w:color="auto"/>
            </w:tcBorders>
            <w:shd w:val="clear" w:color="auto" w:fill="auto"/>
            <w:noWrap/>
            <w:vAlign w:val="center"/>
            <w:hideMark/>
          </w:tcPr>
          <w:p w14:paraId="0EE34EC7" w14:textId="77777777" w:rsidR="00CE0A59" w:rsidRPr="00CE0A59" w:rsidRDefault="00CE0A59" w:rsidP="00CE0A59">
            <w:pPr>
              <w:jc w:val="both"/>
              <w:rPr>
                <w:lang w:val="en-US"/>
              </w:rPr>
            </w:pPr>
            <w:r w:rsidRPr="00CE0A59">
              <w:rPr>
                <w:lang w:val="en-US"/>
              </w:rPr>
              <w:t>Brain-Broad Research in Artificial Intelligence and Neuroscience</w:t>
            </w:r>
          </w:p>
        </w:tc>
        <w:tc>
          <w:tcPr>
            <w:tcW w:w="687" w:type="dxa"/>
            <w:tcBorders>
              <w:top w:val="single" w:sz="4" w:space="0" w:color="auto"/>
            </w:tcBorders>
            <w:shd w:val="clear" w:color="auto" w:fill="auto"/>
            <w:noWrap/>
            <w:vAlign w:val="center"/>
            <w:hideMark/>
          </w:tcPr>
          <w:p w14:paraId="4151E24A" w14:textId="77777777" w:rsidR="00CE0A59" w:rsidRPr="00CE0A59" w:rsidRDefault="00CE0A59" w:rsidP="00C466A3">
            <w:pPr>
              <w:jc w:val="center"/>
              <w:rPr>
                <w:lang w:val="es-PE"/>
              </w:rPr>
            </w:pPr>
            <w:r w:rsidRPr="00CE0A59">
              <w:rPr>
                <w:lang w:val="es-PE"/>
              </w:rPr>
              <w:t>55</w:t>
            </w:r>
          </w:p>
        </w:tc>
      </w:tr>
      <w:tr w:rsidR="00CE0A59" w:rsidRPr="00CE0A59" w14:paraId="0C4C957F" w14:textId="77777777" w:rsidTr="00CE0A59">
        <w:trPr>
          <w:trHeight w:val="270"/>
        </w:trPr>
        <w:tc>
          <w:tcPr>
            <w:tcW w:w="3261" w:type="dxa"/>
            <w:shd w:val="clear" w:color="auto" w:fill="auto"/>
            <w:noWrap/>
            <w:vAlign w:val="center"/>
            <w:hideMark/>
          </w:tcPr>
          <w:p w14:paraId="59438809" w14:textId="77777777" w:rsidR="00CE0A59" w:rsidRPr="00CE0A59" w:rsidRDefault="00CE0A59" w:rsidP="00CE0A59">
            <w:pPr>
              <w:jc w:val="both"/>
              <w:rPr>
                <w:lang w:val="en-US"/>
              </w:rPr>
            </w:pPr>
            <w:r w:rsidRPr="00CE0A59">
              <w:rPr>
                <w:lang w:val="en-US"/>
              </w:rPr>
              <w:t>A Transfer Learning Based Super-Resolution Microscopy for Biopsy Slice Images: The Joint Methods Perspective</w:t>
            </w:r>
          </w:p>
        </w:tc>
        <w:tc>
          <w:tcPr>
            <w:tcW w:w="1204" w:type="dxa"/>
            <w:shd w:val="clear" w:color="auto" w:fill="auto"/>
            <w:noWrap/>
            <w:vAlign w:val="center"/>
            <w:hideMark/>
          </w:tcPr>
          <w:p w14:paraId="0EC6B018" w14:textId="77777777" w:rsidR="00CE0A59" w:rsidRPr="00CE0A59" w:rsidRDefault="00CE0A59" w:rsidP="00CE0A59">
            <w:pPr>
              <w:jc w:val="both"/>
              <w:rPr>
                <w:lang w:val="es-PE"/>
              </w:rPr>
            </w:pPr>
            <w:r w:rsidRPr="00CE0A59">
              <w:rPr>
                <w:lang w:val="es-PE"/>
              </w:rPr>
              <w:t>Web of Science</w:t>
            </w:r>
          </w:p>
        </w:tc>
        <w:tc>
          <w:tcPr>
            <w:tcW w:w="1568" w:type="dxa"/>
            <w:shd w:val="clear" w:color="auto" w:fill="auto"/>
            <w:noWrap/>
            <w:vAlign w:val="center"/>
            <w:hideMark/>
          </w:tcPr>
          <w:p w14:paraId="775E2EA1" w14:textId="77777777" w:rsidR="00CE0A59" w:rsidRPr="00635558" w:rsidRDefault="00CE0A59" w:rsidP="00CE0A59">
            <w:pPr>
              <w:jc w:val="both"/>
              <w:rPr>
                <w:lang w:val="es-PE"/>
              </w:rPr>
            </w:pPr>
            <w:r w:rsidRPr="00635558">
              <w:rPr>
                <w:lang w:val="es-PE"/>
              </w:rPr>
              <w:t>Chen et al.</w:t>
            </w:r>
          </w:p>
        </w:tc>
        <w:tc>
          <w:tcPr>
            <w:tcW w:w="674" w:type="dxa"/>
            <w:shd w:val="clear" w:color="auto" w:fill="auto"/>
            <w:noWrap/>
            <w:vAlign w:val="center"/>
            <w:hideMark/>
          </w:tcPr>
          <w:p w14:paraId="732FD33E" w14:textId="77777777" w:rsidR="00CE0A59" w:rsidRPr="00635558" w:rsidRDefault="00CE0A59" w:rsidP="00CE0A59">
            <w:pPr>
              <w:jc w:val="both"/>
              <w:rPr>
                <w:lang w:val="es-PE"/>
              </w:rPr>
            </w:pPr>
            <w:r w:rsidRPr="00635558">
              <w:rPr>
                <w:lang w:val="es-PE"/>
              </w:rPr>
              <w:t>2021</w:t>
            </w:r>
          </w:p>
        </w:tc>
        <w:tc>
          <w:tcPr>
            <w:tcW w:w="1608" w:type="dxa"/>
            <w:shd w:val="clear" w:color="auto" w:fill="auto"/>
            <w:noWrap/>
            <w:vAlign w:val="center"/>
            <w:hideMark/>
          </w:tcPr>
          <w:p w14:paraId="0CC7DC00" w14:textId="77777777" w:rsidR="00CE0A59" w:rsidRPr="00CE0A59" w:rsidRDefault="00CE0A59" w:rsidP="00CE0A59">
            <w:pPr>
              <w:jc w:val="both"/>
              <w:rPr>
                <w:lang w:val="es-PE"/>
              </w:rPr>
            </w:pPr>
            <w:r w:rsidRPr="00CE0A59">
              <w:rPr>
                <w:lang w:val="es-PE"/>
              </w:rPr>
              <w:t>IEEE Access</w:t>
            </w:r>
          </w:p>
        </w:tc>
        <w:tc>
          <w:tcPr>
            <w:tcW w:w="687" w:type="dxa"/>
            <w:shd w:val="clear" w:color="auto" w:fill="auto"/>
            <w:noWrap/>
            <w:vAlign w:val="center"/>
            <w:hideMark/>
          </w:tcPr>
          <w:p w14:paraId="6A4FA3D2" w14:textId="77777777" w:rsidR="00CE0A59" w:rsidRPr="00CE0A59" w:rsidRDefault="00CE0A59" w:rsidP="00C466A3">
            <w:pPr>
              <w:jc w:val="center"/>
              <w:rPr>
                <w:lang w:val="es-PE"/>
              </w:rPr>
            </w:pPr>
            <w:r w:rsidRPr="00CE0A59">
              <w:rPr>
                <w:lang w:val="es-PE"/>
              </w:rPr>
              <w:t>33</w:t>
            </w:r>
          </w:p>
        </w:tc>
      </w:tr>
      <w:tr w:rsidR="00CE0A59" w:rsidRPr="00CE0A59" w14:paraId="4264BF2A" w14:textId="77777777" w:rsidTr="00CE0A59">
        <w:trPr>
          <w:trHeight w:val="270"/>
        </w:trPr>
        <w:tc>
          <w:tcPr>
            <w:tcW w:w="3261" w:type="dxa"/>
            <w:shd w:val="clear" w:color="auto" w:fill="auto"/>
            <w:noWrap/>
            <w:vAlign w:val="center"/>
            <w:hideMark/>
          </w:tcPr>
          <w:p w14:paraId="710FD352" w14:textId="77777777" w:rsidR="00CE0A59" w:rsidRPr="00CE0A59" w:rsidRDefault="00CE0A59" w:rsidP="00CE0A59">
            <w:pPr>
              <w:jc w:val="both"/>
              <w:rPr>
                <w:lang w:val="en-US"/>
              </w:rPr>
            </w:pPr>
            <w:r w:rsidRPr="00CE0A59">
              <w:rPr>
                <w:lang w:val="en-US"/>
              </w:rPr>
              <w:t>Preparing teachers for the application of AI-powered technologies in foreign language education</w:t>
            </w:r>
          </w:p>
        </w:tc>
        <w:tc>
          <w:tcPr>
            <w:tcW w:w="1204" w:type="dxa"/>
            <w:shd w:val="clear" w:color="auto" w:fill="auto"/>
            <w:noWrap/>
            <w:vAlign w:val="center"/>
            <w:hideMark/>
          </w:tcPr>
          <w:p w14:paraId="072AD4BF" w14:textId="77777777" w:rsidR="00CE0A59" w:rsidRPr="00CE0A59" w:rsidRDefault="00CE0A59" w:rsidP="00CE0A59">
            <w:pPr>
              <w:jc w:val="both"/>
              <w:rPr>
                <w:lang w:val="es-PE"/>
              </w:rPr>
            </w:pPr>
            <w:r w:rsidRPr="00CE0A59">
              <w:rPr>
                <w:lang w:val="es-PE"/>
              </w:rPr>
              <w:t>Web of Science</w:t>
            </w:r>
          </w:p>
        </w:tc>
        <w:tc>
          <w:tcPr>
            <w:tcW w:w="1568" w:type="dxa"/>
            <w:shd w:val="clear" w:color="auto" w:fill="auto"/>
            <w:noWrap/>
            <w:vAlign w:val="center"/>
            <w:hideMark/>
          </w:tcPr>
          <w:p w14:paraId="113062DB" w14:textId="77777777" w:rsidR="00CE0A59" w:rsidRPr="00CE0A59" w:rsidRDefault="00CE0A59" w:rsidP="00CE0A59">
            <w:pPr>
              <w:jc w:val="both"/>
              <w:rPr>
                <w:lang w:val="es-PE"/>
              </w:rPr>
            </w:pPr>
            <w:proofErr w:type="spellStart"/>
            <w:r w:rsidRPr="00CE0A59">
              <w:rPr>
                <w:lang w:val="es-PE"/>
              </w:rPr>
              <w:t>Pokrivcakova</w:t>
            </w:r>
            <w:proofErr w:type="spellEnd"/>
          </w:p>
        </w:tc>
        <w:tc>
          <w:tcPr>
            <w:tcW w:w="674" w:type="dxa"/>
            <w:shd w:val="clear" w:color="auto" w:fill="auto"/>
            <w:noWrap/>
            <w:vAlign w:val="center"/>
            <w:hideMark/>
          </w:tcPr>
          <w:p w14:paraId="084D1945" w14:textId="77777777" w:rsidR="00CE0A59" w:rsidRPr="00CE0A59" w:rsidRDefault="00CE0A59" w:rsidP="00CE0A59">
            <w:pPr>
              <w:jc w:val="both"/>
              <w:rPr>
                <w:lang w:val="es-PE"/>
              </w:rPr>
            </w:pPr>
            <w:r w:rsidRPr="00CE0A59">
              <w:rPr>
                <w:lang w:val="es-PE"/>
              </w:rPr>
              <w:t>2020</w:t>
            </w:r>
          </w:p>
        </w:tc>
        <w:tc>
          <w:tcPr>
            <w:tcW w:w="1608" w:type="dxa"/>
            <w:shd w:val="clear" w:color="auto" w:fill="auto"/>
            <w:noWrap/>
            <w:vAlign w:val="center"/>
            <w:hideMark/>
          </w:tcPr>
          <w:p w14:paraId="10CF17E7" w14:textId="77777777" w:rsidR="00CE0A59" w:rsidRPr="00CE0A59" w:rsidRDefault="00CE0A59" w:rsidP="00CE0A59">
            <w:pPr>
              <w:jc w:val="both"/>
              <w:rPr>
                <w:lang w:val="en-US"/>
              </w:rPr>
            </w:pPr>
            <w:r w:rsidRPr="00CE0A59">
              <w:rPr>
                <w:lang w:val="en-US"/>
              </w:rPr>
              <w:t>Journal of Language and Cultural Education</w:t>
            </w:r>
          </w:p>
        </w:tc>
        <w:tc>
          <w:tcPr>
            <w:tcW w:w="687" w:type="dxa"/>
            <w:shd w:val="clear" w:color="auto" w:fill="auto"/>
            <w:noWrap/>
            <w:vAlign w:val="center"/>
            <w:hideMark/>
          </w:tcPr>
          <w:p w14:paraId="73D4B65B" w14:textId="77777777" w:rsidR="00CE0A59" w:rsidRPr="00CE0A59" w:rsidRDefault="00CE0A59" w:rsidP="00C466A3">
            <w:pPr>
              <w:jc w:val="center"/>
              <w:rPr>
                <w:lang w:val="es-PE"/>
              </w:rPr>
            </w:pPr>
            <w:r w:rsidRPr="00CE0A59">
              <w:rPr>
                <w:lang w:val="es-PE"/>
              </w:rPr>
              <w:t>16</w:t>
            </w:r>
          </w:p>
        </w:tc>
      </w:tr>
      <w:tr w:rsidR="00CE0A59" w:rsidRPr="00CE0A59" w14:paraId="05B58B37" w14:textId="77777777" w:rsidTr="00CE0A59">
        <w:trPr>
          <w:trHeight w:val="270"/>
        </w:trPr>
        <w:tc>
          <w:tcPr>
            <w:tcW w:w="3261" w:type="dxa"/>
            <w:shd w:val="clear" w:color="auto" w:fill="auto"/>
            <w:noWrap/>
            <w:vAlign w:val="center"/>
            <w:hideMark/>
          </w:tcPr>
          <w:p w14:paraId="2E067CB6" w14:textId="77777777" w:rsidR="00CE0A59" w:rsidRPr="00CE0A59" w:rsidRDefault="00CE0A59" w:rsidP="00CE0A59">
            <w:pPr>
              <w:jc w:val="both"/>
              <w:rPr>
                <w:lang w:val="en-US"/>
              </w:rPr>
            </w:pPr>
            <w:r w:rsidRPr="00CE0A59">
              <w:rPr>
                <w:lang w:val="en-US"/>
              </w:rPr>
              <w:t>Stress, Coping, and Resilience Before and After COVID-19: A Predictive Model Based on Artificial Intelligence in the University Environment</w:t>
            </w:r>
          </w:p>
        </w:tc>
        <w:tc>
          <w:tcPr>
            <w:tcW w:w="1204" w:type="dxa"/>
            <w:shd w:val="clear" w:color="auto" w:fill="auto"/>
            <w:noWrap/>
            <w:vAlign w:val="center"/>
            <w:hideMark/>
          </w:tcPr>
          <w:p w14:paraId="49EB0C69" w14:textId="77777777" w:rsidR="00CE0A59" w:rsidRPr="00CE0A59" w:rsidRDefault="00CE0A59" w:rsidP="00CE0A59">
            <w:pPr>
              <w:jc w:val="both"/>
              <w:rPr>
                <w:lang w:val="es-PE"/>
              </w:rPr>
            </w:pPr>
            <w:r w:rsidRPr="00CE0A59">
              <w:rPr>
                <w:lang w:val="es-PE"/>
              </w:rPr>
              <w:t>Web of Science</w:t>
            </w:r>
          </w:p>
        </w:tc>
        <w:tc>
          <w:tcPr>
            <w:tcW w:w="1568" w:type="dxa"/>
            <w:shd w:val="clear" w:color="auto" w:fill="auto"/>
            <w:noWrap/>
            <w:vAlign w:val="center"/>
            <w:hideMark/>
          </w:tcPr>
          <w:p w14:paraId="5947FE1F" w14:textId="77777777" w:rsidR="00CE0A59" w:rsidRPr="00CE0A59" w:rsidRDefault="00CE0A59" w:rsidP="00CE0A59">
            <w:pPr>
              <w:jc w:val="both"/>
              <w:rPr>
                <w:lang w:val="es-PE"/>
              </w:rPr>
            </w:pPr>
            <w:r w:rsidRPr="00CE0A59">
              <w:rPr>
                <w:lang w:val="es-PE"/>
              </w:rPr>
              <w:t>Morales-Rodriguez</w:t>
            </w:r>
          </w:p>
        </w:tc>
        <w:tc>
          <w:tcPr>
            <w:tcW w:w="674" w:type="dxa"/>
            <w:shd w:val="clear" w:color="auto" w:fill="auto"/>
            <w:noWrap/>
            <w:vAlign w:val="center"/>
            <w:hideMark/>
          </w:tcPr>
          <w:p w14:paraId="39ECCD45" w14:textId="77777777" w:rsidR="00CE0A59" w:rsidRPr="00CE0A59" w:rsidRDefault="00CE0A59" w:rsidP="00CE0A59">
            <w:pPr>
              <w:jc w:val="both"/>
              <w:rPr>
                <w:lang w:val="es-PE"/>
              </w:rPr>
            </w:pPr>
            <w:r w:rsidRPr="00CE0A59">
              <w:rPr>
                <w:lang w:val="es-PE"/>
              </w:rPr>
              <w:t>2021</w:t>
            </w:r>
          </w:p>
        </w:tc>
        <w:tc>
          <w:tcPr>
            <w:tcW w:w="1608" w:type="dxa"/>
            <w:shd w:val="clear" w:color="auto" w:fill="auto"/>
            <w:noWrap/>
            <w:vAlign w:val="center"/>
            <w:hideMark/>
          </w:tcPr>
          <w:p w14:paraId="4C8B9A05" w14:textId="77777777" w:rsidR="00CE0A59" w:rsidRPr="00CE0A59" w:rsidRDefault="00CE0A59" w:rsidP="00CE0A59">
            <w:pPr>
              <w:jc w:val="both"/>
              <w:rPr>
                <w:lang w:val="es-PE"/>
              </w:rPr>
            </w:pPr>
            <w:proofErr w:type="spellStart"/>
            <w:r w:rsidRPr="00CE0A59">
              <w:rPr>
                <w:lang w:val="es-PE"/>
              </w:rPr>
              <w:t>Frontiers</w:t>
            </w:r>
            <w:proofErr w:type="spellEnd"/>
            <w:r w:rsidRPr="00CE0A59">
              <w:rPr>
                <w:lang w:val="es-PE"/>
              </w:rPr>
              <w:t xml:space="preserve"> in </w:t>
            </w:r>
            <w:proofErr w:type="spellStart"/>
            <w:r w:rsidRPr="00CE0A59">
              <w:rPr>
                <w:lang w:val="es-PE"/>
              </w:rPr>
              <w:t>Psycology</w:t>
            </w:r>
            <w:proofErr w:type="spellEnd"/>
          </w:p>
        </w:tc>
        <w:tc>
          <w:tcPr>
            <w:tcW w:w="687" w:type="dxa"/>
            <w:shd w:val="clear" w:color="auto" w:fill="auto"/>
            <w:noWrap/>
            <w:vAlign w:val="center"/>
            <w:hideMark/>
          </w:tcPr>
          <w:p w14:paraId="22A0965F" w14:textId="77777777" w:rsidR="00CE0A59" w:rsidRPr="00CE0A59" w:rsidRDefault="00CE0A59" w:rsidP="00C466A3">
            <w:pPr>
              <w:jc w:val="center"/>
              <w:rPr>
                <w:lang w:val="es-PE"/>
              </w:rPr>
            </w:pPr>
            <w:r w:rsidRPr="00CE0A59">
              <w:rPr>
                <w:lang w:val="es-PE"/>
              </w:rPr>
              <w:t>14</w:t>
            </w:r>
          </w:p>
        </w:tc>
      </w:tr>
      <w:tr w:rsidR="00CE0A59" w:rsidRPr="00CE0A59" w14:paraId="2C24B62C" w14:textId="77777777" w:rsidTr="00CE0A59">
        <w:trPr>
          <w:trHeight w:val="270"/>
        </w:trPr>
        <w:tc>
          <w:tcPr>
            <w:tcW w:w="3261" w:type="dxa"/>
            <w:shd w:val="clear" w:color="auto" w:fill="auto"/>
            <w:noWrap/>
            <w:vAlign w:val="center"/>
            <w:hideMark/>
          </w:tcPr>
          <w:p w14:paraId="20AA6226" w14:textId="77777777" w:rsidR="00CE0A59" w:rsidRPr="00CE0A59" w:rsidRDefault="00CE0A59" w:rsidP="00CE0A59">
            <w:pPr>
              <w:jc w:val="both"/>
              <w:rPr>
                <w:lang w:val="en-US"/>
              </w:rPr>
            </w:pPr>
            <w:r w:rsidRPr="00CE0A59">
              <w:rPr>
                <w:lang w:val="en-US"/>
              </w:rPr>
              <w:lastRenderedPageBreak/>
              <w:t>Systematic review of research on artificial intelligence applications in higher education – where are the educators?</w:t>
            </w:r>
          </w:p>
        </w:tc>
        <w:tc>
          <w:tcPr>
            <w:tcW w:w="1204" w:type="dxa"/>
            <w:shd w:val="clear" w:color="auto" w:fill="auto"/>
            <w:noWrap/>
            <w:vAlign w:val="center"/>
            <w:hideMark/>
          </w:tcPr>
          <w:p w14:paraId="438402E1" w14:textId="77777777" w:rsidR="00CE0A59" w:rsidRPr="00CE0A59" w:rsidRDefault="00CE0A59" w:rsidP="00CE0A59">
            <w:pPr>
              <w:jc w:val="both"/>
              <w:rPr>
                <w:lang w:val="es-PE"/>
              </w:rPr>
            </w:pPr>
            <w:r w:rsidRPr="00CE0A59">
              <w:rPr>
                <w:lang w:val="es-PE"/>
              </w:rPr>
              <w:t>Scopus</w:t>
            </w:r>
          </w:p>
        </w:tc>
        <w:tc>
          <w:tcPr>
            <w:tcW w:w="1568" w:type="dxa"/>
            <w:shd w:val="clear" w:color="auto" w:fill="auto"/>
            <w:noWrap/>
            <w:vAlign w:val="center"/>
            <w:hideMark/>
          </w:tcPr>
          <w:p w14:paraId="3A6F389F" w14:textId="77777777" w:rsidR="00CE0A59" w:rsidRPr="00CE0A59" w:rsidRDefault="00CE0A59" w:rsidP="00CE0A59">
            <w:pPr>
              <w:jc w:val="both"/>
              <w:rPr>
                <w:lang w:val="es-PE"/>
              </w:rPr>
            </w:pPr>
            <w:proofErr w:type="spellStart"/>
            <w:r w:rsidRPr="00CE0A59">
              <w:rPr>
                <w:lang w:val="es-PE"/>
              </w:rPr>
              <w:t>Zawacki</w:t>
            </w:r>
            <w:proofErr w:type="spellEnd"/>
            <w:r w:rsidRPr="00CE0A59">
              <w:rPr>
                <w:lang w:val="es-PE"/>
              </w:rPr>
              <w:t>-Richter et al.</w:t>
            </w:r>
          </w:p>
        </w:tc>
        <w:tc>
          <w:tcPr>
            <w:tcW w:w="674" w:type="dxa"/>
            <w:shd w:val="clear" w:color="auto" w:fill="auto"/>
            <w:noWrap/>
            <w:vAlign w:val="center"/>
            <w:hideMark/>
          </w:tcPr>
          <w:p w14:paraId="57DBFF28" w14:textId="77777777" w:rsidR="00CE0A59" w:rsidRPr="00CE0A59" w:rsidRDefault="00CE0A59" w:rsidP="00CE0A59">
            <w:pPr>
              <w:jc w:val="both"/>
              <w:rPr>
                <w:lang w:val="es-PE"/>
              </w:rPr>
            </w:pPr>
            <w:r w:rsidRPr="00CE0A59">
              <w:rPr>
                <w:lang w:val="es-PE"/>
              </w:rPr>
              <w:t>2019</w:t>
            </w:r>
          </w:p>
        </w:tc>
        <w:tc>
          <w:tcPr>
            <w:tcW w:w="1608" w:type="dxa"/>
            <w:shd w:val="clear" w:color="auto" w:fill="auto"/>
            <w:noWrap/>
            <w:vAlign w:val="center"/>
            <w:hideMark/>
          </w:tcPr>
          <w:p w14:paraId="2DD881BE" w14:textId="77777777" w:rsidR="00CE0A59" w:rsidRPr="00CE0A59" w:rsidRDefault="00CE0A59" w:rsidP="00CE0A59">
            <w:pPr>
              <w:jc w:val="both"/>
              <w:rPr>
                <w:lang w:val="en-US"/>
              </w:rPr>
            </w:pPr>
            <w:r w:rsidRPr="00CE0A59">
              <w:rPr>
                <w:lang w:val="en-US"/>
              </w:rPr>
              <w:t>International Journal of Educational Technology in Higher Education</w:t>
            </w:r>
          </w:p>
        </w:tc>
        <w:tc>
          <w:tcPr>
            <w:tcW w:w="687" w:type="dxa"/>
            <w:shd w:val="clear" w:color="auto" w:fill="auto"/>
            <w:noWrap/>
            <w:vAlign w:val="center"/>
            <w:hideMark/>
          </w:tcPr>
          <w:p w14:paraId="65F61230" w14:textId="77777777" w:rsidR="00CE0A59" w:rsidRPr="00CE0A59" w:rsidRDefault="00CE0A59" w:rsidP="00C466A3">
            <w:pPr>
              <w:jc w:val="center"/>
              <w:rPr>
                <w:lang w:val="es-PE"/>
              </w:rPr>
            </w:pPr>
            <w:r w:rsidRPr="00CE0A59">
              <w:rPr>
                <w:lang w:val="es-PE"/>
              </w:rPr>
              <w:t>354</w:t>
            </w:r>
          </w:p>
        </w:tc>
      </w:tr>
      <w:tr w:rsidR="00CE0A59" w:rsidRPr="00CE0A59" w14:paraId="7D62DE78" w14:textId="77777777" w:rsidTr="00CE0A59">
        <w:trPr>
          <w:trHeight w:val="270"/>
        </w:trPr>
        <w:tc>
          <w:tcPr>
            <w:tcW w:w="3261" w:type="dxa"/>
            <w:shd w:val="clear" w:color="auto" w:fill="auto"/>
            <w:noWrap/>
            <w:vAlign w:val="center"/>
            <w:hideMark/>
          </w:tcPr>
          <w:p w14:paraId="176D7DB2" w14:textId="77777777" w:rsidR="00CE0A59" w:rsidRPr="00CE0A59" w:rsidRDefault="00CE0A59" w:rsidP="00CE0A59">
            <w:pPr>
              <w:jc w:val="both"/>
              <w:rPr>
                <w:lang w:val="en-US"/>
              </w:rPr>
            </w:pPr>
            <w:r w:rsidRPr="00CE0A59">
              <w:rPr>
                <w:lang w:val="en-US"/>
              </w:rPr>
              <w:t>Artificial Intelligence in Education: A Review</w:t>
            </w:r>
          </w:p>
        </w:tc>
        <w:tc>
          <w:tcPr>
            <w:tcW w:w="1204" w:type="dxa"/>
            <w:shd w:val="clear" w:color="auto" w:fill="auto"/>
            <w:noWrap/>
            <w:vAlign w:val="center"/>
            <w:hideMark/>
          </w:tcPr>
          <w:p w14:paraId="5E7BC29F" w14:textId="77777777" w:rsidR="00CE0A59" w:rsidRPr="00CE0A59" w:rsidRDefault="00CE0A59" w:rsidP="00CE0A59">
            <w:pPr>
              <w:jc w:val="both"/>
              <w:rPr>
                <w:lang w:val="es-PE"/>
              </w:rPr>
            </w:pPr>
            <w:r w:rsidRPr="00CE0A59">
              <w:rPr>
                <w:lang w:val="es-PE"/>
              </w:rPr>
              <w:t>Scopus</w:t>
            </w:r>
          </w:p>
        </w:tc>
        <w:tc>
          <w:tcPr>
            <w:tcW w:w="1568" w:type="dxa"/>
            <w:shd w:val="clear" w:color="auto" w:fill="auto"/>
            <w:noWrap/>
            <w:vAlign w:val="center"/>
            <w:hideMark/>
          </w:tcPr>
          <w:p w14:paraId="4CE62700" w14:textId="77777777" w:rsidR="00CE0A59" w:rsidRPr="00CE0A59" w:rsidRDefault="00CE0A59" w:rsidP="00CE0A59">
            <w:pPr>
              <w:jc w:val="both"/>
              <w:rPr>
                <w:lang w:val="es-PE"/>
              </w:rPr>
            </w:pPr>
            <w:r w:rsidRPr="00CE0A59">
              <w:rPr>
                <w:lang w:val="es-PE"/>
              </w:rPr>
              <w:t>Chen et al.</w:t>
            </w:r>
          </w:p>
        </w:tc>
        <w:tc>
          <w:tcPr>
            <w:tcW w:w="674" w:type="dxa"/>
            <w:shd w:val="clear" w:color="auto" w:fill="auto"/>
            <w:noWrap/>
            <w:vAlign w:val="center"/>
            <w:hideMark/>
          </w:tcPr>
          <w:p w14:paraId="347311A7" w14:textId="77777777" w:rsidR="00CE0A59" w:rsidRPr="00CE0A59" w:rsidRDefault="00CE0A59" w:rsidP="00CE0A59">
            <w:pPr>
              <w:jc w:val="both"/>
              <w:rPr>
                <w:lang w:val="es-PE"/>
              </w:rPr>
            </w:pPr>
            <w:r w:rsidRPr="00CE0A59">
              <w:rPr>
                <w:lang w:val="es-PE"/>
              </w:rPr>
              <w:t>2020</w:t>
            </w:r>
          </w:p>
        </w:tc>
        <w:tc>
          <w:tcPr>
            <w:tcW w:w="1608" w:type="dxa"/>
            <w:shd w:val="clear" w:color="auto" w:fill="auto"/>
            <w:noWrap/>
            <w:vAlign w:val="center"/>
            <w:hideMark/>
          </w:tcPr>
          <w:p w14:paraId="3D7907AA" w14:textId="77777777" w:rsidR="00CE0A59" w:rsidRPr="00CE0A59" w:rsidRDefault="00CE0A59" w:rsidP="00CE0A59">
            <w:pPr>
              <w:jc w:val="both"/>
              <w:rPr>
                <w:lang w:val="es-PE"/>
              </w:rPr>
            </w:pPr>
            <w:r w:rsidRPr="00CE0A59">
              <w:rPr>
                <w:lang w:val="es-PE"/>
              </w:rPr>
              <w:t>IEEE Access</w:t>
            </w:r>
          </w:p>
        </w:tc>
        <w:tc>
          <w:tcPr>
            <w:tcW w:w="687" w:type="dxa"/>
            <w:shd w:val="clear" w:color="auto" w:fill="auto"/>
            <w:noWrap/>
            <w:vAlign w:val="center"/>
            <w:hideMark/>
          </w:tcPr>
          <w:p w14:paraId="6727CFFC" w14:textId="77777777" w:rsidR="00CE0A59" w:rsidRPr="00CE0A59" w:rsidRDefault="00CE0A59" w:rsidP="00C466A3">
            <w:pPr>
              <w:jc w:val="center"/>
              <w:rPr>
                <w:lang w:val="es-PE"/>
              </w:rPr>
            </w:pPr>
            <w:r w:rsidRPr="00CE0A59">
              <w:rPr>
                <w:lang w:val="es-PE"/>
              </w:rPr>
              <w:t>159</w:t>
            </w:r>
          </w:p>
        </w:tc>
      </w:tr>
      <w:tr w:rsidR="00CE0A59" w:rsidRPr="00CE0A59" w14:paraId="5E296458" w14:textId="77777777" w:rsidTr="00CE0A59">
        <w:trPr>
          <w:trHeight w:val="270"/>
        </w:trPr>
        <w:tc>
          <w:tcPr>
            <w:tcW w:w="3261" w:type="dxa"/>
            <w:shd w:val="clear" w:color="auto" w:fill="auto"/>
            <w:noWrap/>
            <w:vAlign w:val="center"/>
            <w:hideMark/>
          </w:tcPr>
          <w:p w14:paraId="54FD9F53" w14:textId="77777777" w:rsidR="00CE0A59" w:rsidRPr="00CE0A59" w:rsidRDefault="00CE0A59" w:rsidP="00CE0A59">
            <w:pPr>
              <w:jc w:val="both"/>
              <w:rPr>
                <w:lang w:val="en-US"/>
              </w:rPr>
            </w:pPr>
            <w:r w:rsidRPr="00CE0A59">
              <w:rPr>
                <w:lang w:val="en-US"/>
              </w:rPr>
              <w:t xml:space="preserve">Vision, challenges, </w:t>
            </w:r>
            <w:proofErr w:type="gramStart"/>
            <w:r w:rsidRPr="00CE0A59">
              <w:rPr>
                <w:lang w:val="en-US"/>
              </w:rPr>
              <w:t>roles</w:t>
            </w:r>
            <w:proofErr w:type="gramEnd"/>
            <w:r w:rsidRPr="00CE0A59">
              <w:rPr>
                <w:lang w:val="en-US"/>
              </w:rPr>
              <w:t xml:space="preserve"> and research issues of Artificial Intelligence in Education</w:t>
            </w:r>
          </w:p>
        </w:tc>
        <w:tc>
          <w:tcPr>
            <w:tcW w:w="1204" w:type="dxa"/>
            <w:shd w:val="clear" w:color="auto" w:fill="auto"/>
            <w:noWrap/>
            <w:vAlign w:val="center"/>
            <w:hideMark/>
          </w:tcPr>
          <w:p w14:paraId="20D60533" w14:textId="77777777" w:rsidR="00CE0A59" w:rsidRPr="00CE0A59" w:rsidRDefault="00CE0A59" w:rsidP="00CE0A59">
            <w:pPr>
              <w:jc w:val="both"/>
              <w:rPr>
                <w:lang w:val="es-PE"/>
              </w:rPr>
            </w:pPr>
            <w:r w:rsidRPr="00CE0A59">
              <w:rPr>
                <w:lang w:val="es-PE"/>
              </w:rPr>
              <w:t>Scopus</w:t>
            </w:r>
          </w:p>
        </w:tc>
        <w:tc>
          <w:tcPr>
            <w:tcW w:w="1568" w:type="dxa"/>
            <w:shd w:val="clear" w:color="auto" w:fill="auto"/>
            <w:noWrap/>
            <w:vAlign w:val="center"/>
            <w:hideMark/>
          </w:tcPr>
          <w:p w14:paraId="4D924B65" w14:textId="77777777" w:rsidR="00CE0A59" w:rsidRPr="00CE0A59" w:rsidRDefault="00CE0A59" w:rsidP="00CE0A59">
            <w:pPr>
              <w:jc w:val="both"/>
              <w:rPr>
                <w:lang w:val="es-PE"/>
              </w:rPr>
            </w:pPr>
            <w:r w:rsidRPr="00CE0A59">
              <w:rPr>
                <w:lang w:val="es-PE"/>
              </w:rPr>
              <w:t>Hwang et al.</w:t>
            </w:r>
          </w:p>
        </w:tc>
        <w:tc>
          <w:tcPr>
            <w:tcW w:w="674" w:type="dxa"/>
            <w:shd w:val="clear" w:color="auto" w:fill="auto"/>
            <w:noWrap/>
            <w:vAlign w:val="center"/>
            <w:hideMark/>
          </w:tcPr>
          <w:p w14:paraId="006341AE" w14:textId="77777777" w:rsidR="00CE0A59" w:rsidRPr="00CE0A59" w:rsidRDefault="00CE0A59" w:rsidP="00CE0A59">
            <w:pPr>
              <w:jc w:val="both"/>
              <w:rPr>
                <w:lang w:val="es-PE"/>
              </w:rPr>
            </w:pPr>
            <w:r w:rsidRPr="00CE0A59">
              <w:rPr>
                <w:lang w:val="es-PE"/>
              </w:rPr>
              <w:t>2020</w:t>
            </w:r>
          </w:p>
        </w:tc>
        <w:tc>
          <w:tcPr>
            <w:tcW w:w="1608" w:type="dxa"/>
            <w:shd w:val="clear" w:color="auto" w:fill="auto"/>
            <w:noWrap/>
            <w:vAlign w:val="center"/>
            <w:hideMark/>
          </w:tcPr>
          <w:p w14:paraId="7ADB5778" w14:textId="77777777" w:rsidR="00CE0A59" w:rsidRPr="00CE0A59" w:rsidRDefault="00CE0A59" w:rsidP="00CE0A59">
            <w:pPr>
              <w:jc w:val="both"/>
              <w:rPr>
                <w:lang w:val="en-US"/>
              </w:rPr>
            </w:pPr>
            <w:r w:rsidRPr="00CE0A59">
              <w:rPr>
                <w:lang w:val="en-US"/>
              </w:rPr>
              <w:t>Computers and Education: Artificial Intelligence</w:t>
            </w:r>
          </w:p>
        </w:tc>
        <w:tc>
          <w:tcPr>
            <w:tcW w:w="687" w:type="dxa"/>
            <w:shd w:val="clear" w:color="auto" w:fill="auto"/>
            <w:noWrap/>
            <w:vAlign w:val="center"/>
            <w:hideMark/>
          </w:tcPr>
          <w:p w14:paraId="4BB79DB1" w14:textId="77777777" w:rsidR="00CE0A59" w:rsidRPr="00CE0A59" w:rsidRDefault="00CE0A59" w:rsidP="00C466A3">
            <w:pPr>
              <w:jc w:val="center"/>
              <w:rPr>
                <w:lang w:val="es-PE"/>
              </w:rPr>
            </w:pPr>
            <w:r w:rsidRPr="00CE0A59">
              <w:rPr>
                <w:lang w:val="es-PE"/>
              </w:rPr>
              <w:t>148</w:t>
            </w:r>
          </w:p>
        </w:tc>
      </w:tr>
      <w:tr w:rsidR="00CE0A59" w:rsidRPr="00CE0A59" w14:paraId="76C9D5D9" w14:textId="77777777" w:rsidTr="00CE0A59">
        <w:trPr>
          <w:trHeight w:val="270"/>
        </w:trPr>
        <w:tc>
          <w:tcPr>
            <w:tcW w:w="3261" w:type="dxa"/>
            <w:shd w:val="clear" w:color="auto" w:fill="auto"/>
            <w:noWrap/>
            <w:vAlign w:val="center"/>
            <w:hideMark/>
          </w:tcPr>
          <w:p w14:paraId="74FB6406" w14:textId="77777777" w:rsidR="00CE0A59" w:rsidRPr="00CE0A59" w:rsidRDefault="00CE0A59" w:rsidP="00CE0A59">
            <w:pPr>
              <w:jc w:val="both"/>
              <w:rPr>
                <w:lang w:val="en-US"/>
              </w:rPr>
            </w:pPr>
            <w:r w:rsidRPr="00CE0A59">
              <w:rPr>
                <w:lang w:val="en-US"/>
              </w:rPr>
              <w:t>Application and theory gaps during the rise of Artificial Intelligence in Education</w:t>
            </w:r>
          </w:p>
        </w:tc>
        <w:tc>
          <w:tcPr>
            <w:tcW w:w="1204" w:type="dxa"/>
            <w:shd w:val="clear" w:color="auto" w:fill="auto"/>
            <w:noWrap/>
            <w:vAlign w:val="center"/>
            <w:hideMark/>
          </w:tcPr>
          <w:p w14:paraId="6B393522" w14:textId="77777777" w:rsidR="00CE0A59" w:rsidRPr="00CE0A59" w:rsidRDefault="00CE0A59" w:rsidP="00CE0A59">
            <w:pPr>
              <w:jc w:val="both"/>
              <w:rPr>
                <w:lang w:val="es-PE"/>
              </w:rPr>
            </w:pPr>
            <w:r w:rsidRPr="00CE0A59">
              <w:rPr>
                <w:lang w:val="es-PE"/>
              </w:rPr>
              <w:t>Scopus</w:t>
            </w:r>
          </w:p>
        </w:tc>
        <w:tc>
          <w:tcPr>
            <w:tcW w:w="1568" w:type="dxa"/>
            <w:shd w:val="clear" w:color="auto" w:fill="auto"/>
            <w:noWrap/>
            <w:vAlign w:val="center"/>
            <w:hideMark/>
          </w:tcPr>
          <w:p w14:paraId="0CB85C68" w14:textId="77777777" w:rsidR="00CE0A59" w:rsidRPr="00CE0A59" w:rsidRDefault="00CE0A59" w:rsidP="00CE0A59">
            <w:pPr>
              <w:jc w:val="both"/>
              <w:rPr>
                <w:lang w:val="es-PE"/>
              </w:rPr>
            </w:pPr>
            <w:r w:rsidRPr="00CE0A59">
              <w:rPr>
                <w:lang w:val="es-PE"/>
              </w:rPr>
              <w:t>Chen et al.</w:t>
            </w:r>
          </w:p>
        </w:tc>
        <w:tc>
          <w:tcPr>
            <w:tcW w:w="674" w:type="dxa"/>
            <w:shd w:val="clear" w:color="auto" w:fill="auto"/>
            <w:noWrap/>
            <w:vAlign w:val="center"/>
            <w:hideMark/>
          </w:tcPr>
          <w:p w14:paraId="17BDA96C" w14:textId="77777777" w:rsidR="00CE0A59" w:rsidRPr="00CE0A59" w:rsidRDefault="00CE0A59" w:rsidP="00CE0A59">
            <w:pPr>
              <w:jc w:val="both"/>
              <w:rPr>
                <w:lang w:val="es-PE"/>
              </w:rPr>
            </w:pPr>
            <w:r w:rsidRPr="00CE0A59">
              <w:rPr>
                <w:lang w:val="es-PE"/>
              </w:rPr>
              <w:t>2020</w:t>
            </w:r>
          </w:p>
        </w:tc>
        <w:tc>
          <w:tcPr>
            <w:tcW w:w="1608" w:type="dxa"/>
            <w:shd w:val="clear" w:color="auto" w:fill="auto"/>
            <w:noWrap/>
            <w:vAlign w:val="center"/>
            <w:hideMark/>
          </w:tcPr>
          <w:p w14:paraId="62194B15" w14:textId="77777777" w:rsidR="00CE0A59" w:rsidRPr="00CE0A59" w:rsidRDefault="00CE0A59" w:rsidP="00CE0A59">
            <w:pPr>
              <w:jc w:val="both"/>
              <w:rPr>
                <w:lang w:val="en-US"/>
              </w:rPr>
            </w:pPr>
            <w:r w:rsidRPr="00CE0A59">
              <w:rPr>
                <w:lang w:val="en-US"/>
              </w:rPr>
              <w:t>Computers and Education: Artificial Intelligence</w:t>
            </w:r>
          </w:p>
        </w:tc>
        <w:tc>
          <w:tcPr>
            <w:tcW w:w="687" w:type="dxa"/>
            <w:shd w:val="clear" w:color="auto" w:fill="auto"/>
            <w:noWrap/>
            <w:vAlign w:val="center"/>
            <w:hideMark/>
          </w:tcPr>
          <w:p w14:paraId="7F623CF7" w14:textId="77777777" w:rsidR="00CE0A59" w:rsidRPr="00CE0A59" w:rsidRDefault="00CE0A59" w:rsidP="00C466A3">
            <w:pPr>
              <w:jc w:val="center"/>
              <w:rPr>
                <w:lang w:val="es-PE"/>
              </w:rPr>
            </w:pPr>
            <w:r w:rsidRPr="00CE0A59">
              <w:rPr>
                <w:lang w:val="es-PE"/>
              </w:rPr>
              <w:t>140</w:t>
            </w:r>
          </w:p>
        </w:tc>
      </w:tr>
      <w:tr w:rsidR="00CE0A59" w:rsidRPr="00CE0A59" w14:paraId="0D27BDA3" w14:textId="77777777" w:rsidTr="00CE0A59">
        <w:trPr>
          <w:trHeight w:val="270"/>
        </w:trPr>
        <w:tc>
          <w:tcPr>
            <w:tcW w:w="3261" w:type="dxa"/>
            <w:shd w:val="clear" w:color="auto" w:fill="auto"/>
            <w:noWrap/>
            <w:vAlign w:val="center"/>
            <w:hideMark/>
          </w:tcPr>
          <w:p w14:paraId="381DEB6E" w14:textId="77777777" w:rsidR="00CE0A59" w:rsidRPr="00CE0A59" w:rsidRDefault="00CE0A59" w:rsidP="00CE0A59">
            <w:pPr>
              <w:jc w:val="both"/>
              <w:rPr>
                <w:lang w:val="en-US"/>
              </w:rPr>
            </w:pPr>
            <w:r w:rsidRPr="00CE0A59">
              <w:rPr>
                <w:lang w:val="en-US"/>
              </w:rPr>
              <w:t>Artificial Intelligence trends in education: A narrative overview</w:t>
            </w:r>
          </w:p>
        </w:tc>
        <w:tc>
          <w:tcPr>
            <w:tcW w:w="1204" w:type="dxa"/>
            <w:shd w:val="clear" w:color="auto" w:fill="auto"/>
            <w:noWrap/>
            <w:vAlign w:val="center"/>
            <w:hideMark/>
          </w:tcPr>
          <w:p w14:paraId="6EDDAFB4" w14:textId="77777777" w:rsidR="00CE0A59" w:rsidRPr="00CE0A59" w:rsidRDefault="00CE0A59" w:rsidP="00CE0A59">
            <w:pPr>
              <w:jc w:val="both"/>
              <w:rPr>
                <w:lang w:val="es-PE"/>
              </w:rPr>
            </w:pPr>
            <w:r w:rsidRPr="00CE0A59">
              <w:rPr>
                <w:lang w:val="es-PE"/>
              </w:rPr>
              <w:t>Scopus</w:t>
            </w:r>
          </w:p>
        </w:tc>
        <w:tc>
          <w:tcPr>
            <w:tcW w:w="1568" w:type="dxa"/>
            <w:shd w:val="clear" w:color="auto" w:fill="auto"/>
            <w:noWrap/>
            <w:vAlign w:val="center"/>
            <w:hideMark/>
          </w:tcPr>
          <w:p w14:paraId="49AA76F0" w14:textId="77777777" w:rsidR="00CE0A59" w:rsidRPr="00CE0A59" w:rsidRDefault="00CE0A59" w:rsidP="00CE0A59">
            <w:pPr>
              <w:jc w:val="both"/>
              <w:rPr>
                <w:lang w:val="es-PE"/>
              </w:rPr>
            </w:pPr>
            <w:proofErr w:type="spellStart"/>
            <w:r w:rsidRPr="00CE0A59">
              <w:rPr>
                <w:lang w:val="es-PE"/>
              </w:rPr>
              <w:t>Chassignol</w:t>
            </w:r>
            <w:proofErr w:type="spellEnd"/>
            <w:r w:rsidRPr="00CE0A59">
              <w:rPr>
                <w:lang w:val="es-PE"/>
              </w:rPr>
              <w:t xml:space="preserve"> et al.</w:t>
            </w:r>
          </w:p>
        </w:tc>
        <w:tc>
          <w:tcPr>
            <w:tcW w:w="674" w:type="dxa"/>
            <w:shd w:val="clear" w:color="auto" w:fill="auto"/>
            <w:noWrap/>
            <w:vAlign w:val="center"/>
            <w:hideMark/>
          </w:tcPr>
          <w:p w14:paraId="2BA1BA6B" w14:textId="77777777" w:rsidR="00CE0A59" w:rsidRPr="00CE0A59" w:rsidRDefault="00CE0A59" w:rsidP="00CE0A59">
            <w:pPr>
              <w:jc w:val="both"/>
              <w:rPr>
                <w:lang w:val="es-PE"/>
              </w:rPr>
            </w:pPr>
            <w:r w:rsidRPr="00CE0A59">
              <w:rPr>
                <w:lang w:val="es-PE"/>
              </w:rPr>
              <w:t>2018</w:t>
            </w:r>
          </w:p>
        </w:tc>
        <w:tc>
          <w:tcPr>
            <w:tcW w:w="1608" w:type="dxa"/>
            <w:shd w:val="clear" w:color="auto" w:fill="auto"/>
            <w:noWrap/>
            <w:vAlign w:val="center"/>
            <w:hideMark/>
          </w:tcPr>
          <w:p w14:paraId="76795D8E" w14:textId="77777777" w:rsidR="00CE0A59" w:rsidRPr="00CE0A59" w:rsidRDefault="00CE0A59" w:rsidP="00CE0A59">
            <w:pPr>
              <w:jc w:val="both"/>
              <w:rPr>
                <w:lang w:val="es-PE"/>
              </w:rPr>
            </w:pPr>
            <w:proofErr w:type="spellStart"/>
            <w:r w:rsidRPr="00CE0A59">
              <w:rPr>
                <w:lang w:val="es-PE"/>
              </w:rPr>
              <w:t>Procedia</w:t>
            </w:r>
            <w:proofErr w:type="spellEnd"/>
            <w:r w:rsidRPr="00CE0A59">
              <w:rPr>
                <w:lang w:val="es-PE"/>
              </w:rPr>
              <w:t xml:space="preserve"> </w:t>
            </w:r>
            <w:proofErr w:type="spellStart"/>
            <w:r w:rsidRPr="00CE0A59">
              <w:rPr>
                <w:lang w:val="es-PE"/>
              </w:rPr>
              <w:t>Computer</w:t>
            </w:r>
            <w:proofErr w:type="spellEnd"/>
            <w:r w:rsidRPr="00CE0A59">
              <w:rPr>
                <w:lang w:val="es-PE"/>
              </w:rPr>
              <w:t xml:space="preserve"> Science</w:t>
            </w:r>
          </w:p>
        </w:tc>
        <w:tc>
          <w:tcPr>
            <w:tcW w:w="687" w:type="dxa"/>
            <w:shd w:val="clear" w:color="auto" w:fill="auto"/>
            <w:noWrap/>
            <w:vAlign w:val="center"/>
            <w:hideMark/>
          </w:tcPr>
          <w:p w14:paraId="290703C1" w14:textId="77777777" w:rsidR="00CE0A59" w:rsidRPr="00CE0A59" w:rsidRDefault="00CE0A59" w:rsidP="00C466A3">
            <w:pPr>
              <w:jc w:val="center"/>
              <w:rPr>
                <w:lang w:val="es-PE"/>
              </w:rPr>
            </w:pPr>
            <w:r w:rsidRPr="00CE0A59">
              <w:rPr>
                <w:lang w:val="es-PE"/>
              </w:rPr>
              <w:t>127</w:t>
            </w:r>
          </w:p>
        </w:tc>
      </w:tr>
    </w:tbl>
    <w:p w14:paraId="63E032F8" w14:textId="10064C1B" w:rsidR="00CE0A59" w:rsidRPr="00AD56D0" w:rsidRDefault="00CE0A59" w:rsidP="000908A0"/>
    <w:p w14:paraId="27544628" w14:textId="61EE1941" w:rsidR="00CE0A59" w:rsidRPr="000A7772" w:rsidRDefault="00CE0A59" w:rsidP="00CE0A59">
      <w:pPr>
        <w:jc w:val="both"/>
        <w:rPr>
          <w:lang w:val="es-PE"/>
        </w:rPr>
      </w:pPr>
      <w:r w:rsidRPr="00CE0A59">
        <w:rPr>
          <w:lang w:val="es-PE"/>
        </w:rPr>
        <w:t xml:space="preserve">Con los 186 descriptores seleccionados de un total de </w:t>
      </w:r>
      <w:r w:rsidRPr="008A2880">
        <w:rPr>
          <w:lang w:val="es-PE"/>
        </w:rPr>
        <w:t>15281 que se registraron en los 895 documentos recuperados se agruparon en cinco clústeres (</w:t>
      </w:r>
      <w:r w:rsidRPr="008A2880">
        <w:rPr>
          <w:color w:val="0070C0"/>
          <w:lang w:val="es-PE"/>
        </w:rPr>
        <w:t xml:space="preserve">Figura </w:t>
      </w:r>
      <w:r w:rsidR="000A7772" w:rsidRPr="008A2880">
        <w:rPr>
          <w:color w:val="0070C0"/>
          <w:lang w:val="es-PE"/>
        </w:rPr>
        <w:t>3</w:t>
      </w:r>
      <w:r w:rsidRPr="008A2880">
        <w:rPr>
          <w:lang w:val="es-PE"/>
        </w:rPr>
        <w:t>); el clúster 1 (rojo) analiza la aplicación de la inteligencia artificial como principio</w:t>
      </w:r>
      <w:r w:rsidRPr="00CE0A59">
        <w:rPr>
          <w:lang w:val="es-PE"/>
        </w:rPr>
        <w:t xml:space="preserve"> para mejorar el aprendizaje en el sector educativo, dotando de conocimiento, oportunidad e innovación para los educadores. El clúster 2 (verde) se centra en la inteligencia artificial como algoritmos para la creación de sistemas, plataformas, o módulos de enseñanza dentro de las universidad que permita una evaluación adecuada en las diversas ciencias. El clúster 3 (azul) se centró a la inteligencia artificial como elemento autónomo que puede impartir instrucciones, enseñanza, bajo diversos enfoques mediante el uso de robots o asistentes virtuales; sin embargo, puede ser preocupante la vulneración de los principios morales y ética. Por su parte el clúster 4 (amarillo) busca la aplicación de la inteligencia artificial en la educación de los niños en edad escolar y preescolares. Finalmente, el clúster 5 (morado) </w:t>
      </w:r>
      <w:r w:rsidRPr="000A7772">
        <w:rPr>
          <w:lang w:val="es-PE"/>
        </w:rPr>
        <w:t>busca aplicarlos como metodologías óptimas para la enseñanza y que fomente la creatividad</w:t>
      </w:r>
      <w:r w:rsidR="00E117EA" w:rsidRPr="000A7772">
        <w:rPr>
          <w:lang w:val="es-PE"/>
        </w:rPr>
        <w:t xml:space="preserve">, </w:t>
      </w:r>
      <w:r w:rsidR="00E117EA" w:rsidRPr="000A7772">
        <w:rPr>
          <w:bCs/>
          <w:color w:val="0070C0"/>
          <w:lang w:val="es-PE"/>
        </w:rPr>
        <w:t>F</w:t>
      </w:r>
      <w:r w:rsidRPr="000A7772">
        <w:rPr>
          <w:bCs/>
          <w:color w:val="0070C0"/>
          <w:lang w:val="es-PE"/>
        </w:rPr>
        <w:t xml:space="preserve">igura </w:t>
      </w:r>
      <w:r w:rsidR="000A7772" w:rsidRPr="000A7772">
        <w:rPr>
          <w:bCs/>
          <w:color w:val="0070C0"/>
          <w:lang w:val="es-PE"/>
        </w:rPr>
        <w:t>3</w:t>
      </w:r>
      <w:r w:rsidRPr="000A7772">
        <w:rPr>
          <w:lang w:val="es-PE"/>
        </w:rPr>
        <w:t>.</w:t>
      </w:r>
    </w:p>
    <w:p w14:paraId="08B8BAF5" w14:textId="77777777" w:rsidR="000908A0" w:rsidRPr="000A7772" w:rsidRDefault="000908A0" w:rsidP="000908A0"/>
    <w:p w14:paraId="1AFEBAD7" w14:textId="69C94541" w:rsidR="00CE0A59" w:rsidRPr="009A0638" w:rsidRDefault="00CE0A59" w:rsidP="00CE0A59">
      <w:pPr>
        <w:rPr>
          <w:iCs/>
          <w:lang w:val="es-PE"/>
        </w:rPr>
      </w:pPr>
      <w:r w:rsidRPr="000A7772">
        <w:rPr>
          <w:b/>
          <w:bCs/>
          <w:lang w:val="es-PE"/>
        </w:rPr>
        <w:t xml:space="preserve">Figura </w:t>
      </w:r>
      <w:r w:rsidRPr="000A7772">
        <w:rPr>
          <w:b/>
          <w:bCs/>
          <w:i/>
          <w:lang w:val="es-PE"/>
        </w:rPr>
        <w:fldChar w:fldCharType="begin"/>
      </w:r>
      <w:r w:rsidRPr="000A7772">
        <w:rPr>
          <w:b/>
          <w:bCs/>
          <w:lang w:val="es-PE"/>
        </w:rPr>
        <w:instrText xml:space="preserve"> SEQ Figura \* ARABIC </w:instrText>
      </w:r>
      <w:r w:rsidRPr="000A7772">
        <w:rPr>
          <w:b/>
          <w:bCs/>
          <w:i/>
          <w:lang w:val="es-PE"/>
        </w:rPr>
        <w:fldChar w:fldCharType="separate"/>
      </w:r>
      <w:r w:rsidR="000A7772" w:rsidRPr="000A7772">
        <w:rPr>
          <w:b/>
          <w:bCs/>
          <w:noProof/>
          <w:lang w:val="es-PE"/>
        </w:rPr>
        <w:t>3</w:t>
      </w:r>
      <w:r w:rsidRPr="000A7772">
        <w:rPr>
          <w:b/>
          <w:bCs/>
        </w:rPr>
        <w:fldChar w:fldCharType="end"/>
      </w:r>
      <w:r w:rsidR="009A0638" w:rsidRPr="000A7772">
        <w:rPr>
          <w:lang w:val="es-PE"/>
        </w:rPr>
        <w:t xml:space="preserve">. </w:t>
      </w:r>
      <w:r w:rsidRPr="000A7772">
        <w:rPr>
          <w:iCs/>
          <w:lang w:val="es-PE"/>
        </w:rPr>
        <w:t>Agrupación de clústeres con los descriptores seleccionados</w:t>
      </w:r>
    </w:p>
    <w:p w14:paraId="6714379B" w14:textId="77777777" w:rsidR="00CE0A59" w:rsidRPr="00CE0A59" w:rsidRDefault="00CE0A59" w:rsidP="00CE0A59">
      <w:pPr>
        <w:jc w:val="both"/>
        <w:rPr>
          <w:lang w:val="es-PE"/>
        </w:rPr>
      </w:pPr>
      <w:r w:rsidRPr="00CE0A59">
        <w:rPr>
          <w:noProof/>
          <w:lang w:val="en-US"/>
        </w:rPr>
        <w:drawing>
          <wp:inline distT="0" distB="0" distL="0" distR="0" wp14:anchorId="39CC3F91" wp14:editId="5392E7C5">
            <wp:extent cx="5486400" cy="3476016"/>
            <wp:effectExtent l="0" t="0" r="0" b="3810"/>
            <wp:docPr id="12394980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491604" cy="3479313"/>
                    </a:xfrm>
                    <a:prstGeom prst="rect">
                      <a:avLst/>
                    </a:prstGeom>
                    <a:noFill/>
                  </pic:spPr>
                </pic:pic>
              </a:graphicData>
            </a:graphic>
          </wp:inline>
        </w:drawing>
      </w:r>
    </w:p>
    <w:p w14:paraId="09A4A337" w14:textId="6972CE5D" w:rsidR="00FC29EC" w:rsidRPr="00AD56D0" w:rsidRDefault="000A7772" w:rsidP="000908A0">
      <w:r w:rsidRPr="007B5770">
        <w:rPr>
          <w:i/>
          <w:iCs/>
          <w:sz w:val="20"/>
          <w:szCs w:val="20"/>
        </w:rPr>
        <w:t>Nota</w:t>
      </w:r>
      <w:r w:rsidRPr="007B5770">
        <w:rPr>
          <w:sz w:val="20"/>
          <w:szCs w:val="20"/>
        </w:rPr>
        <w:t>: Elaboración propia</w:t>
      </w:r>
    </w:p>
    <w:p w14:paraId="09A10DFD" w14:textId="77777777" w:rsidR="000A7772" w:rsidRPr="000A7772" w:rsidRDefault="000A7772" w:rsidP="000908A0"/>
    <w:p w14:paraId="485D2AB6" w14:textId="13F06D62" w:rsidR="00FC29EC" w:rsidRDefault="001E10D9" w:rsidP="000908A0">
      <w:r w:rsidRPr="000908A0">
        <w:rPr>
          <w:b/>
          <w:bCs/>
        </w:rPr>
        <w:t>Discusión</w:t>
      </w:r>
    </w:p>
    <w:p w14:paraId="17F648A1" w14:textId="7BD9659E" w:rsidR="007C272B" w:rsidRPr="007C272B" w:rsidRDefault="007C272B" w:rsidP="007C272B">
      <w:pPr>
        <w:jc w:val="both"/>
        <w:rPr>
          <w:lang w:val="es-PE"/>
        </w:rPr>
      </w:pPr>
      <w:r w:rsidRPr="007C272B">
        <w:rPr>
          <w:lang w:val="es-PE"/>
        </w:rPr>
        <w:t xml:space="preserve">La inteligencia artificial está jugando un papel importante en las universidades </w:t>
      </w:r>
      <w:r w:rsidRPr="00F85741">
        <w:rPr>
          <w:color w:val="0070C0"/>
          <w:lang w:val="es-PE"/>
        </w:rPr>
        <w:fldChar w:fldCharType="begin" w:fldLock="1"/>
      </w:r>
      <w:r w:rsidR="00887C97">
        <w:rPr>
          <w:color w:val="0070C0"/>
          <w:lang w:val="es-PE"/>
        </w:rPr>
        <w:instrText>ADDIN CSL_CITATION {"citationItems":[{"id":"ITEM-1","itemData":{"DOI":"10.1016/j.engappai.2022.105038","ISSN":"09521976","author":[{"dropping-particle":"","family":"Udupa","given":"Pradeep","non-dropping-particle":"","parse-names":false,"suffix":""}],"container-title":"Engineering Applications of Artificial Intelligence","id":"ITEM-1","issued":{"date-parts":[["2022","9"]]},"page":"1-3","title":"Application of artificial intelligence for university information system","type":"article-journal","volume":"114"},"uris":["http://www.mendeley.com/documents/?uuid=744064c7-c261-4ac4-87ff-bfc0bb2eae66","http://www.mendeley.com/documents/?uuid=8701a0e1-c818-4776-9890-fae19e1059b7"]}],"mendeley":{"formattedCitation":"(Udupa, 2022)","plainTextFormattedCitation":"(Udupa, 2022)","previouslyFormattedCitation":"(Udupa 2022)"},"properties":{"noteIndex":0},"schema":"https://github.com/citation-style-language/schema/raw/master/csl-citation.json"}</w:instrText>
      </w:r>
      <w:r w:rsidRPr="00F85741">
        <w:rPr>
          <w:color w:val="0070C0"/>
          <w:lang w:val="es-PE"/>
        </w:rPr>
        <w:fldChar w:fldCharType="separate"/>
      </w:r>
      <w:r w:rsidR="00887C97" w:rsidRPr="00887C97">
        <w:rPr>
          <w:noProof/>
          <w:color w:val="0070C0"/>
          <w:lang w:val="es-PE"/>
        </w:rPr>
        <w:t>(Udupa, 2022)</w:t>
      </w:r>
      <w:r w:rsidRPr="00F85741">
        <w:rPr>
          <w:color w:val="0070C0"/>
          <w:lang w:val="es-ES_tradnl"/>
        </w:rPr>
        <w:fldChar w:fldCharType="end"/>
      </w:r>
      <w:r w:rsidRPr="00F85741">
        <w:rPr>
          <w:color w:val="0070C0"/>
          <w:lang w:val="es-PE"/>
        </w:rPr>
        <w:t>,</w:t>
      </w:r>
      <w:r w:rsidRPr="007C272B">
        <w:rPr>
          <w:lang w:val="es-PE"/>
        </w:rPr>
        <w:t xml:space="preserve"> especialmente en los estudiantes, ayudándolos a enfrentar tareas y mejorar el rendimiento y actitud hacia el aprendizaje </w:t>
      </w:r>
      <w:r w:rsidRPr="00F85741">
        <w:rPr>
          <w:color w:val="0070C0"/>
          <w:lang w:val="es-PE"/>
        </w:rPr>
        <w:fldChar w:fldCharType="begin" w:fldLock="1"/>
      </w:r>
      <w:r w:rsidR="00887C97">
        <w:rPr>
          <w:color w:val="0070C0"/>
          <w:lang w:val="es-PE"/>
        </w:rPr>
        <w:instrText>ADDIN CSL_CITATION {"citationItems":[{"id":"ITEM-1","itemData":{"DOI":"10.1109/ICCMST54943.2021.00050","ISBN":"978-1-6654-5866-5","abstract":"For many pupils, learning mathematics has been a significant problem. The growth of computer technology, particularly artificial intelligence (AI), offers a solution to this problem by detecting individual students' learning challenges and giving individualized support to help them perform better in mathematics classes. However, there is a dearth of evaluations from a variety of viewpoints to assist researchers, particularly novices, in gaining a comprehensive understanding of AI research in mathematics education. To that end, this study will conduct a bibliometric mapping analysis and systematic review to investigate the role and research trends of AI in mathematics education by searching the Web of Science (WOS) database for relevant articles published in high-quality journals indexed by the Social Sciences Citation Index (SSCI). Furthermore, by referring to the technology-based learning model, several aspects of AI in mathematics education research are taken into account, including application domains, participants, research methods, adopted technologies, research issues and AI roles, as well as citation and co-citation relationships. As a result, progress in AI research in mathematics education is presented, and possible study subjects for future research are suggested.","author":[{"dropping-particle":"","family":"Kaushik","given":"Rachna","non-dropping-particle":"","parse-names":false,"suffix":""},{"dropping-particle":"","family":"Parmar","given":"Mamta","non-dropping-particle":"","parse-names":false,"suffix":""},{"dropping-particle":"","family":"Jhamb","given":"Shelja","non-dropping-particle":"","parse-names":false,"suffix":""}],"container-title":"2021 2nd International Conference on Computational Methods in Science &amp; Technology (ICCMST)","id":"ITEM-1","issued":{"date-parts":[["2021","12"]]},"page":"202-205","publisher":"IEEE","title":"Roles and Research Trends of Artificial Intelligence in Mathematics Education","type":"paper-conference"},"uris":["http://www.mendeley.com/documents/?uuid=c5f77cfb-e0c7-48f3-84e6-0a78fae46399","http://www.mendeley.com/documents/?uuid=35d5ea25-fcc7-448a-ab39-0cf9e0a9dd0e"]}],"mendeley":{"formattedCitation":"(Kaushik et al., 2021)","plainTextFormattedCitation":"(Kaushik et al., 2021)","previouslyFormattedCitation":"(Kaushik, Parmar y Jhamb 2021)"},"properties":{"noteIndex":0},"schema":"https://github.com/citation-style-language/schema/raw/master/csl-citation.json"}</w:instrText>
      </w:r>
      <w:r w:rsidRPr="00F85741">
        <w:rPr>
          <w:color w:val="0070C0"/>
          <w:lang w:val="es-PE"/>
        </w:rPr>
        <w:fldChar w:fldCharType="separate"/>
      </w:r>
      <w:r w:rsidR="00887C97" w:rsidRPr="00887C97">
        <w:rPr>
          <w:noProof/>
          <w:color w:val="0070C0"/>
          <w:lang w:val="es-PE"/>
        </w:rPr>
        <w:t>(Kaushik et al., 2021)</w:t>
      </w:r>
      <w:r w:rsidRPr="00F85741">
        <w:rPr>
          <w:color w:val="0070C0"/>
          <w:lang w:val="es-ES_tradnl"/>
        </w:rPr>
        <w:fldChar w:fldCharType="end"/>
      </w:r>
      <w:r w:rsidRPr="00F85741">
        <w:rPr>
          <w:color w:val="0070C0"/>
          <w:lang w:val="es-PE"/>
        </w:rPr>
        <w:t xml:space="preserve">. </w:t>
      </w:r>
      <w:r w:rsidRPr="007C272B">
        <w:rPr>
          <w:lang w:val="es-PE"/>
        </w:rPr>
        <w:t xml:space="preserve">De hecho, varias publicaciones se están desarrollando en relación a la tecnología educativa e investigación médica </w:t>
      </w:r>
      <w:r w:rsidRPr="00F85741">
        <w:rPr>
          <w:color w:val="0070C0"/>
          <w:lang w:val="es-PE"/>
        </w:rPr>
        <w:fldChar w:fldCharType="begin" w:fldLock="1"/>
      </w:r>
      <w:r w:rsidR="00887C97">
        <w:rPr>
          <w:color w:val="0070C0"/>
          <w:lang w:val="es-PE"/>
        </w:rPr>
        <w:instrText>ADDIN CSL_CITATION {"citationItems":[{"id":"ITEM-1","itemData":{"DOI":"10.3390/su15054026","ISSN":"2071-1050","abstract":"Academicians and practitioners have recently begun to accord Artificial Intelligence (AI) and Big Data Analytics (BDA) significant consideration when exploring emerging research trends in different fields. The technique of bibliometric review has been extensively applied to the AI and BDA literature to map out existing scholarships. We summarise 711 bibliometric articles on AI &amp; its sub-sets and BDA published in multiple fields to identify academic disciplines with significant research contributions. We pulled bibliometric review papers from the Scopus Q1 and Q2 journal database published between 2012 and 2022. The Scopus database returned 711 documents published in journals of different disciplines from 59 countries, averaging 17.9 citations per year. Multiple software and Database Analysers were used to investigate the data and illustrate the most active scientific bibliometric indicators such as authors and co-authors, citations, co-citations, countries, institutions, journal sources, and subject areas. The USA was the most influential nation (101 documents; 5405 citations), while China was the most productive nation (204 documents; 2371 citations). The most productive institution was Symbiosis International University, India (32 documents; 4.5%). The results reveal a substantial increase in bibliometric reviews in five clusters of disciplines: (a) Business &amp; Management, (b) Engineering and Construction, (c) Healthcare, (d) Sustainable Operations &amp; I4.0, and (e) Tourism and Hospitality Studies, the majority of which investigate the applications and use cases of AI and BDA to address real-world problems in the field. The keyword co-occurrence in the past bibliometric analyses indicates that BDA, AI, Machine Learning, Deep Learning, NLP, Fuzzy Logic, and Expert Systems will remain conspicuous research areas in these five diverse clusters of domain areas. Therefore, this paper summarises the bibliometric reviews on AI and BDA in the fields of Business, Engineering, Healthcare, Sustainable Operations, and Hospitality Tourism and serves as a starting point for novice and experienced researchers interested in these topics.","author":[{"dropping-particle":"V.","family":"Thayyib","given":"P.","non-dropping-particle":"","parse-names":false,"suffix":""},{"dropping-particle":"","family":"Mamilla","given":"Rajesh","non-dropping-particle":"","parse-names":false,"suffix":""},{"dropping-particle":"","family":"Khan","given":"Mohsin","non-dropping-particle":"","parse-names":false,"suffix":""},{"dropping-particle":"","family":"Fatima","given":"Humaira","non-dropping-particle":"","parse-names":false,"suffix":""},{"dropping-particle":"","family":"Asim","given":"Mohd","non-dropping-particle":"","parse-names":false,"suffix":""},{"dropping-particle":"","family":"Anwar","given":"Imran","non-dropping-particle":"","parse-names":false,"suffix":""},{"dropping-particle":"","family":"Shamsudheen","given":"M. K.","non-dropping-particle":"","parse-names":false,"suffix":""},{"dropping-particle":"","family":"Khan","given":"Mohd Asif","non-dropping-particle":"","parse-names":false,"suffix":""}],"container-title":"Sustainability","id":"ITEM-1","issue":"5","issued":{"date-parts":[["2023","2"]]},"page":"1-38","title":"State-of-the-Art of Artificial Intelligence and Big Data Analytics Reviews in Five Different Domains: A Bibliometric Summary","type":"article-journal","volume":"15"},"uris":["http://www.mendeley.com/documents/?uuid=b6c5dd09-3ad4-4ee6-9784-0739846c3ae2","http://www.mendeley.com/documents/?uuid=43946629-2ed2-44e7-a53e-dc0508b9756f"]}],"mendeley":{"formattedCitation":"(Thayyib et al., 2023)","plainTextFormattedCitation":"(Thayyib et al., 2023)","previouslyFormattedCitation":"(Thayyib et al. 2023)"},"properties":{"noteIndex":0},"schema":"https://github.com/citation-style-language/schema/raw/master/csl-citation.json"}</w:instrText>
      </w:r>
      <w:r w:rsidRPr="00F85741">
        <w:rPr>
          <w:color w:val="0070C0"/>
          <w:lang w:val="es-PE"/>
        </w:rPr>
        <w:fldChar w:fldCharType="separate"/>
      </w:r>
      <w:r w:rsidR="00887C97" w:rsidRPr="00887C97">
        <w:rPr>
          <w:noProof/>
          <w:color w:val="0070C0"/>
          <w:lang w:val="es-PE"/>
        </w:rPr>
        <w:t>(Thayyib et al., 2023)</w:t>
      </w:r>
      <w:r w:rsidRPr="00F85741">
        <w:rPr>
          <w:color w:val="0070C0"/>
          <w:lang w:val="es-ES_tradnl"/>
        </w:rPr>
        <w:fldChar w:fldCharType="end"/>
      </w:r>
      <w:r w:rsidRPr="00F85741">
        <w:rPr>
          <w:color w:val="0070C0"/>
          <w:lang w:val="es-PE"/>
        </w:rPr>
        <w:t xml:space="preserve">. </w:t>
      </w:r>
      <w:r w:rsidRPr="007C272B">
        <w:rPr>
          <w:lang w:val="es-PE"/>
        </w:rPr>
        <w:t xml:space="preserve">Así mismo, la investigación sobre inteligencia artificial en educación mantiene un crecimiento sostenido </w:t>
      </w:r>
      <w:r w:rsidRPr="00F85741">
        <w:rPr>
          <w:color w:val="0070C0"/>
          <w:lang w:val="es-PE"/>
        </w:rPr>
        <w:fldChar w:fldCharType="begin" w:fldLock="1"/>
      </w:r>
      <w:r w:rsidR="00887C97">
        <w:rPr>
          <w:color w:val="0070C0"/>
          <w:lang w:val="es-PE"/>
        </w:rPr>
        <w:instrText>ADDIN CSL_CITATION {"citationItems":[{"id":"ITEM-1","itemData":{"DOI":"10.3991/ijet.v17i08.29833","ISSN":"1863-0383","abstract":"Research on Artificial Intelligence in Education (AIED) has increased rapidly in recent years, so efforts are needed to understand the status of trends and their development to support and focus these trends. The specific objectives of this study are to analyze document type, source document, contributed country, language, top affiliation, sponsorship funding, top source title, subject area, research station, visualization of mapping research trends across and top 50 cited publications, reviewing some of the top-cited publications on AIED research over the last ten years using bibliometric analysis. The metadata used is the Scopus database and a mapping application using VOSviewer with 457 documents. The bibliometric results show that the development of AIED research has increased exponentially over the last five years. The most common types of documents are articles, journal document sources, and China's most productive country. English being the most significant language, the most prolific author was Kalles, D, some of the top prolific affiliates with four publications, while the most sponsored funding was the National Natural Science Foundation of China and the National Science Foundation. “Journal of Physics: Conference Series” is the primary source, the most research subject area is Computer Science, for the top-cited author is Holmes, W. Mapping of research trends shows that AIED research trends in the last ten years are: 1) it's an application to students; 2) the subject of education in engineering educations; 3) teaching methods; 4) e-learning based education; 5) education system; 6) curriculum included AI. AIED integration could revolutionize the education system.","author":[{"dropping-particle":"","family":"Prahani","given":"Binar Kurnia","non-dropping-particle":"","parse-names":false,"suffix":""},{"dropping-particle":"","family":"Rizki","given":"Iqbal Ainur","non-dropping-particle":"","parse-names":false,"suffix":""},{"dropping-particle":"","family":"Jatmiko","given":"Budi","non-dropping-particle":"","parse-names":false,"suffix":""},{"dropping-particle":"","family":"Suprapto","given":"Nadi","non-dropping-particle":"","parse-names":false,"suffix":""},{"dropping-particle":"","family":"Tan","given":"Amelia","non-dropping-particle":"","parse-names":false,"suffix":""}],"container-title":"International Journal of Emerging Technologies in Learning (iJET)","id":"ITEM-1","issue":"08","issued":{"date-parts":[["2022","4"]]},"page":"169-188","title":"Artificial Intelligence in Education Research During The Last Ten Years: A Review and Bibliometric Study","type":"article-journal","volume":"17"},"uris":["http://www.mendeley.com/documents/?uuid=86531d78-cc55-43c3-8b70-1361dafc8ff8","http://www.mendeley.com/documents/?uuid=6cf27076-4e08-4bbe-a641-7b71609f8075"]}],"mendeley":{"formattedCitation":"(Prahani et al., 2022)","plainTextFormattedCitation":"(Prahani et al., 2022)","previouslyFormattedCitation":"(Prahani et al. 2022)"},"properties":{"noteIndex":0},"schema":"https://github.com/citation-style-language/schema/raw/master/csl-citation.json"}</w:instrText>
      </w:r>
      <w:r w:rsidRPr="00F85741">
        <w:rPr>
          <w:color w:val="0070C0"/>
          <w:lang w:val="es-PE"/>
        </w:rPr>
        <w:fldChar w:fldCharType="separate"/>
      </w:r>
      <w:r w:rsidR="00887C97" w:rsidRPr="00887C97">
        <w:rPr>
          <w:noProof/>
          <w:color w:val="0070C0"/>
          <w:lang w:val="es-PE"/>
        </w:rPr>
        <w:t>(Prahani et al., 2022)</w:t>
      </w:r>
      <w:r w:rsidRPr="00F85741">
        <w:rPr>
          <w:color w:val="0070C0"/>
          <w:lang w:val="es-ES_tradnl"/>
        </w:rPr>
        <w:fldChar w:fldCharType="end"/>
      </w:r>
      <w:r w:rsidRPr="00F85741">
        <w:rPr>
          <w:color w:val="0070C0"/>
          <w:lang w:val="es-PE"/>
        </w:rPr>
        <w:t xml:space="preserve">. </w:t>
      </w:r>
      <w:r w:rsidRPr="007C272B">
        <w:rPr>
          <w:lang w:val="es-PE"/>
        </w:rPr>
        <w:t>En este sentido, el objetivo de esta investigación es analizar la producción científica sobre Inteligencia artificial en la educación universitaria bajo una revisión bibliométrica en Scopus y Web of Science.</w:t>
      </w:r>
    </w:p>
    <w:p w14:paraId="5E4CF764" w14:textId="328FCF84" w:rsidR="007C272B" w:rsidRPr="007C272B" w:rsidRDefault="007C272B" w:rsidP="007C272B">
      <w:pPr>
        <w:jc w:val="both"/>
        <w:rPr>
          <w:lang w:val="es-PE"/>
        </w:rPr>
      </w:pPr>
      <w:r w:rsidRPr="007C272B">
        <w:rPr>
          <w:lang w:val="es-PE"/>
        </w:rPr>
        <w:t xml:space="preserve">Los resultados encontrados muestran al artículo original como el tipo de documento más utilizado en inteligencia artificial en educación universitaria, resultado que es similar a lo reportado por </w:t>
      </w:r>
      <w:r w:rsidRPr="00F85741">
        <w:rPr>
          <w:color w:val="0070C0"/>
          <w:lang w:val="es-PE"/>
        </w:rPr>
        <w:fldChar w:fldCharType="begin" w:fldLock="1"/>
      </w:r>
      <w:r w:rsidR="00887C97">
        <w:rPr>
          <w:color w:val="0070C0"/>
          <w:lang w:val="es-PE"/>
        </w:rPr>
        <w:instrText>ADDIN CSL_CITATION {"citationItems":[{"id":"ITEM-1","itemData":{"DOI":"10.3991/ijet.v17i08.29833","ISSN":"1863-0383","abstract":"Research on Artificial Intelligence in Education (AIED) has increased rapidly in recent years, so efforts are needed to understand the status of trends and their development to support and focus these trends. The specific objectives of this study are to analyze document type, source document, contributed country, language, top affiliation, sponsorship funding, top source title, subject area, research station, visualization of mapping research trends across and top 50 cited publications, reviewing some of the top-cited publications on AIED research over the last ten years using bibliometric analysis. The metadata used is the Scopus database and a mapping application using VOSviewer with 457 documents. The bibliometric results show that the development of AIED research has increased exponentially over the last five years. The most common types of documents are articles, journal document sources, and China's most productive country. English being the most significant language, the most prolific author was Kalles, D, some of the top prolific affiliates with four publications, while the most sponsored funding was the National Natural Science Foundation of China and the National Science Foundation. “Journal of Physics: Conference Series” is the primary source, the most research subject area is Computer Science, for the top-cited author is Holmes, W. Mapping of research trends shows that AIED research trends in the last ten years are: 1) it's an application to students; 2) the subject of education in engineering educations; 3) teaching methods; 4) e-learning based education; 5) education system; 6) curriculum included AI. AIED integration could revolutionize the education system.","author":[{"dropping-particle":"","family":"Prahani","given":"Binar Kurnia","non-dropping-particle":"","parse-names":false,"suffix":""},{"dropping-particle":"","family":"Rizki","given":"Iqbal Ainur","non-dropping-particle":"","parse-names":false,"suffix":""},{"dropping-particle":"","family":"Jatmiko","given":"Budi","non-dropping-particle":"","parse-names":false,"suffix":""},{"dropping-particle":"","family":"Suprapto","given":"Nadi","non-dropping-particle":"","parse-names":false,"suffix":""},{"dropping-particle":"","family":"Tan","given":"Amelia","non-dropping-particle":"","parse-names":false,"suffix":""}],"container-title":"International Journal of Emerging Technologies in Learning (iJET)","id":"ITEM-1","issue":"08","issued":{"date-parts":[["2022","4"]]},"page":"169-188","title":"Artificial Intelligence in Education Research During The Last Ten Years: A Review and Bibliometric Study","type":"article-journal","volume":"17"},"uris":["http://www.mendeley.com/documents/?uuid=6cf27076-4e08-4bbe-a641-7b71609f8075","http://www.mendeley.com/documents/?uuid=86531d78-cc55-43c3-8b70-1361dafc8ff8"]}],"mendeley":{"formattedCitation":"(Prahani et al., 2022)","manualFormatting":"Prahani et al. (2022)","plainTextFormattedCitation":"(Prahani et al., 2022)","previouslyFormattedCitation":"(Prahani et al. 2022)"},"properties":{"noteIndex":0},"schema":"https://github.com/citation-style-language/schema/raw/master/csl-citation.json"}</w:instrText>
      </w:r>
      <w:r w:rsidRPr="00F85741">
        <w:rPr>
          <w:color w:val="0070C0"/>
          <w:lang w:val="es-PE"/>
        </w:rPr>
        <w:fldChar w:fldCharType="separate"/>
      </w:r>
      <w:r w:rsidRPr="00F85741">
        <w:rPr>
          <w:noProof/>
          <w:color w:val="0070C0"/>
          <w:lang w:val="es-PE"/>
        </w:rPr>
        <w:t>Prahani et al. (2022)</w:t>
      </w:r>
      <w:r w:rsidRPr="00F85741">
        <w:rPr>
          <w:color w:val="0070C0"/>
          <w:lang w:val="es-ES_tradnl"/>
        </w:rPr>
        <w:fldChar w:fldCharType="end"/>
      </w:r>
      <w:r w:rsidRPr="00F85741">
        <w:rPr>
          <w:color w:val="0070C0"/>
          <w:lang w:val="es-PE"/>
        </w:rPr>
        <w:t xml:space="preserve"> </w:t>
      </w:r>
      <w:r w:rsidRPr="007C272B">
        <w:rPr>
          <w:lang w:val="es-PE"/>
        </w:rPr>
        <w:t xml:space="preserve">para el área de inteligencia artificial aplicada a la investigación educativa.  Es entendible este resultado además, ya que el tipo de documento más aceptado en las revistas son los artículos originales </w:t>
      </w:r>
      <w:r w:rsidRPr="00F85741">
        <w:rPr>
          <w:color w:val="0070C0"/>
          <w:lang w:val="es-PE"/>
        </w:rPr>
        <w:fldChar w:fldCharType="begin" w:fldLock="1"/>
      </w:r>
      <w:r w:rsidR="00887C97">
        <w:rPr>
          <w:color w:val="0070C0"/>
          <w:lang w:val="es-PE"/>
        </w:rPr>
        <w:instrText>ADDIN CSL_CITATION {"citationItems":[{"id":"ITEM-1","itemData":{"DOI":"10.1007/s10462-022-10206-4","ISBN":"0123456789","ISSN":"0269-2821","abstract":"Artificial Intelligence (AI) has emerged as a field of knowledge that is displacing and disrupting technologies, leading to changes in human life. Therefore, the purpose of this study is to scientifically map this topic and its ramifications, in order to analyze its growth. The study was developed under the bibliometric approach and considered the period 1990–2019. The steps followed were (i) Identification and selection of keyword terms in three methodological layers by a panel of experts. (ii) Design and application of an algorithm to identify these selected keywords in titles, abstracts, and keywords using terms in Web of Science to contrast them. (iii) Performing data processing based on the Journals of the Journal Citation Report during 2020. Knowing the evolution of a field of knowledge such as AI from a bibliometric study and subsequently establishing the ramifications of new research streams is in itself a relevant finding. Addressing a broad field of knowledge as AI from a multidisciplinary approach given the convergence it generates with other disciplines and specialties is of high strategic value for decision makers such as governments, academics, scientists, and entrepreneurs.","author":[{"dropping-particle":"","family":"la Vega Hernández","given":"Iván Manuel","non-dropping-particle":"De","parse-names":false,"suffix":""},{"dropping-particle":"","family":"Urdaneta","given":"Angel Serrano","non-dropping-particle":"","parse-names":false,"suffix":""},{"dropping-particle":"","family":"Carayannis","given":"Elias","non-dropping-particle":"","parse-names":false,"suffix":""}],"container-title":"Artificial Intelligence Review","id":"ITEM-1","issue":"2","issued":{"date-parts":[["2023","2"]]},"page":"1699-1729","publisher":"Springer Netherlands","title":"Global bibliometric mapping of the frontier of knowledge in the field of artificial intelligence for the period 1990–2019","type":"article-journal","volume":"56"},"uris":["http://www.mendeley.com/documents/?uuid=e38a9835-6c99-4e08-a738-7440089841d1","http://www.mendeley.com/documents/?uuid=3b074b95-6772-4b99-be63-1b20296b9e70"]}],"mendeley":{"formattedCitation":"(De la Vega Hernández et al., 2023)","plainTextFormattedCitation":"(De la Vega Hernández et al., 2023)","previouslyFormattedCitation":"(De la Vega Hernández, Urdaneta y Carayannis 2023)"},"properties":{"noteIndex":0},"schema":"https://github.com/citation-style-language/schema/raw/master/csl-citation.json"}</w:instrText>
      </w:r>
      <w:r w:rsidRPr="00F85741">
        <w:rPr>
          <w:color w:val="0070C0"/>
          <w:lang w:val="es-PE"/>
        </w:rPr>
        <w:fldChar w:fldCharType="separate"/>
      </w:r>
      <w:r w:rsidR="00887C97" w:rsidRPr="00887C97">
        <w:rPr>
          <w:noProof/>
          <w:color w:val="0070C0"/>
          <w:lang w:val="es-PE"/>
        </w:rPr>
        <w:t>(De la Vega Hernández et al., 2023)</w:t>
      </w:r>
      <w:r w:rsidRPr="00F85741">
        <w:rPr>
          <w:color w:val="0070C0"/>
          <w:lang w:val="es-ES_tradnl"/>
        </w:rPr>
        <w:fldChar w:fldCharType="end"/>
      </w:r>
      <w:r w:rsidRPr="00F85741">
        <w:rPr>
          <w:color w:val="0070C0"/>
          <w:lang w:val="es-PE"/>
        </w:rPr>
        <w:t xml:space="preserve">. </w:t>
      </w:r>
      <w:r w:rsidRPr="007C272B">
        <w:rPr>
          <w:lang w:val="es-PE"/>
        </w:rPr>
        <w:t xml:space="preserve">Otro dato importante es que debido a la Pandemia las </w:t>
      </w:r>
      <w:r w:rsidRPr="007C272B">
        <w:rPr>
          <w:lang w:val="es-PE"/>
        </w:rPr>
        <w:lastRenderedPageBreak/>
        <w:t xml:space="preserve">universidades hicieron un cambio del modelo presencial al online </w:t>
      </w:r>
      <w:r w:rsidRPr="00F85741">
        <w:rPr>
          <w:color w:val="0070C0"/>
          <w:lang w:val="es-PE"/>
        </w:rPr>
        <w:fldChar w:fldCharType="begin" w:fldLock="1"/>
      </w:r>
      <w:r w:rsidR="00887C97">
        <w:rPr>
          <w:color w:val="0070C0"/>
          <w:lang w:val="es-PE"/>
        </w:rPr>
        <w:instrText>ADDIN CSL_CITATION {"citationItems":[{"id":"ITEM-1","itemData":{"DOI":"10.1186/s40561-022-00197-8","ISSN":"2196-7091","abstract":"Technology has enabled the higher education ecosystem to tailor to the students who have diverse needs and to engage with them remotely, especially when face-to-face interaction is not possible. This research contributes knowledge in forced remote learning during the unprecedented global pandemic situation of Covid-19. Using a cross-sectional quantitative method, a total of 480 respondents among undergraduate students from five private universities in Malaysia participated in this study. The data was analysed using structural equation modelling and results indicated that online feedback, online future relevance, online interaction, online teaching effectiveness, and personal well-being were statistically significant in influencing students’ satisfaction. Moreover, online learning satisfaction directly predicted 68.3% of the students’ continuous usage intention while their usage intention was heightened with higher levels of proficiency in online learning. Students’ satisfaction was found to be a significant mediator between all the factors towards usage intention except online assessment, online support, and personal well-being. This study provides the higher education institutions with insights to continuously improve their online delivery strategies and bridge the gap with their students during the pandemic crisis.","author":[{"dropping-particle":"","family":"Abdullah","given":"Siti Intan Nurdiana Wong","non-dropping-particle":"","parse-names":false,"suffix":""},{"dropping-particle":"","family":"Arokiyasamy","given":"Klara","non-dropping-particle":"","parse-names":false,"suffix":""},{"dropping-particle":"","family":"Goh","given":"Sock Leng","non-dropping-particle":"","parse-names":false,"suffix":""},{"dropping-particle":"","family":"Culas","given":"Andrea Joveena","non-dropping-particle":"","parse-names":false,"suffix":""},{"dropping-particle":"","family":"Manaf","given":"Nor Masheera Abdul","non-dropping-particle":"","parse-names":false,"suffix":""}],"container-title":"Smart Learning Environments","id":"ITEM-1","issue":"1","issued":{"date-parts":[["2022","12"]]},"page":"1-21","title":"University students’ satisfaction and future outlook towards forced remote learning during a global pandemic","type":"article-journal","volume":"9"},"uris":["http://www.mendeley.com/documents/?uuid=fde013bd-cbd5-46ed-bc63-ad3bc22631fb","http://www.mendeley.com/documents/?uuid=5a1b5231-8a7f-45ac-b184-ae34fc817221"]},{"id":"ITEM-2","itemData":{"DOI":"10.3390/su13052546","ISSN":"2071-1050","abstract":"The COVID-19 pandemic has forced many organizations around the world to make full use of a variety of emerging online communication platform technologies. Universities are among the organizations that have asked students, tutors, and lecturers to use a number of different online communication platforms to ensure the education process remains uninterrupted. However, the COVID-19 pandemic has generated considerable challenges for the global higher education community while using such emerging technologies. This research has two main goals. First, this paper will begin by investigating whether the online learning platforms used by university students during the COVID-19 period have presented any challenges to their learning. Second, the paper will then go on to address proposed solutions by developing a conceptual model to reduce the impact of such challenges. This research uses an exploratory qualitative research approach, supported by literature content analysis techniques. The data set for this study was collected during the first peak of the pandemic period in Malaysia, between the 16th of May 2020 and the 5th of June 2020. We used SPSS to conduct a descriptive analysis and NVivo12 to analyse data collected from 486 students from different universities in Malaysia. These students disclosed various obstacles they encountered when they used IT platform applications for online learning. These obstacles include (a) work and information overload received from instructors, (b) inadaptability and unfamiliarity of the new online learning environment, and (c) personal health challenges related to stress and anxiety. Based on previous relevant research, this study introduced a set of motivational factors and developed a conceptual motivational model for sustainable and healthy online learning.","author":[{"dropping-particle":"","family":"Al-Kumaim","given":"Nabil Hasan","non-dropping-particle":"","parse-names":false,"suffix":""},{"dropping-particle":"","family":"Alhazmi","given":"Abdulsalam K.","non-dropping-particle":"","parse-names":false,"suffix":""},{"dropping-particle":"","family":"Mohammed","given":"Fathey","non-dropping-particle":"","parse-names":false,"suffix":""},{"dropping-particle":"","family":"Gazem","given":"Nadhmi A.","non-dropping-particle":"","parse-names":false,"suffix":""},{"dropping-particle":"","family":"Shabbir","given":"Muhammad Salman","non-dropping-particle":"","parse-names":false,"suffix":""},{"dropping-particle":"","family":"Fazea","given":"Yousef","non-dropping-particle":"","parse-names":false,"suffix":""}],"container-title":"Sustainability","id":"ITEM-2","issue":"5","issued":{"date-parts":[["2021","2"]]},"page":"1-20","title":"Exploring the Impact of the COVID-19 Pandemic on University Students’ Learning Life: An Integrated Conceptual Motivational Model for Sustainable and Healthy Online Learning","type":"article-journal","volume":"13"},"uris":["http://www.mendeley.com/documents/?uuid=64f203d5-8725-43cd-bfeb-edffd4f7ef9d","http://www.mendeley.com/documents/?uuid=af79a5b5-141c-4424-987e-b79b5ac3ac2d"]}],"mendeley":{"formattedCitation":"(Abdullah et al., 2022; Al-Kumaim et al., 2021)","plainTextFormattedCitation":"(Abdullah et al., 2022; Al-Kumaim et al., 2021)","previouslyFormattedCitation":"(Abdullah et al. 2022; Al-Kumaim et al. 2021)"},"properties":{"noteIndex":0},"schema":"https://github.com/citation-style-language/schema/raw/master/csl-citation.json"}</w:instrText>
      </w:r>
      <w:r w:rsidRPr="00F85741">
        <w:rPr>
          <w:color w:val="0070C0"/>
          <w:lang w:val="es-PE"/>
        </w:rPr>
        <w:fldChar w:fldCharType="separate"/>
      </w:r>
      <w:r w:rsidR="00887C97" w:rsidRPr="00887C97">
        <w:rPr>
          <w:noProof/>
          <w:color w:val="0070C0"/>
          <w:lang w:val="es-PE"/>
        </w:rPr>
        <w:t>(Abdullah et al., 2022; Al-Kumaim et al., 2021)</w:t>
      </w:r>
      <w:r w:rsidRPr="00F85741">
        <w:rPr>
          <w:color w:val="0070C0"/>
          <w:lang w:val="es-ES_tradnl"/>
        </w:rPr>
        <w:fldChar w:fldCharType="end"/>
      </w:r>
      <w:r w:rsidRPr="00F85741">
        <w:rPr>
          <w:color w:val="0070C0"/>
          <w:lang w:val="es-PE"/>
        </w:rPr>
        <w:t xml:space="preserve"> </w:t>
      </w:r>
      <w:r w:rsidRPr="007C272B">
        <w:rPr>
          <w:lang w:val="es-PE"/>
        </w:rPr>
        <w:t xml:space="preserve">produciéndose además un incremento constante de trabajos en inteligencia artificial </w:t>
      </w:r>
      <w:r w:rsidRPr="00F85741">
        <w:rPr>
          <w:color w:val="0070C0"/>
          <w:lang w:val="es-PE"/>
        </w:rPr>
        <w:fldChar w:fldCharType="begin" w:fldLock="1"/>
      </w:r>
      <w:r w:rsidR="00887C97">
        <w:rPr>
          <w:color w:val="0070C0"/>
          <w:lang w:val="es-PE"/>
        </w:rPr>
        <w:instrText>ADDIN CSL_CITATION {"citationItems":[{"id":"ITEM-1","itemData":{"DOI":"10.1016/j.caeai.2023.100132","ISSN":"2666920X","author":[{"dropping-particle":"","family":"Darayseh","given":"Abdulla","non-dropping-particle":"Al","parse-names":false,"suffix":""}],"container-title":"Computers and Education: Artificial Intelligence","id":"ITEM-1","issued":{"date-parts":[["2023"]]},"page":"1-9","publisher":"Elsevier Ltd","title":"Acceptance of artificial intelligence in teaching science: Science teachers' perspective","type":"article-journal","volume":"4"},"uris":["http://www.mendeley.com/documents/?uuid=5d8a3674-f3dd-4b0d-a75b-1113e956fac1","http://www.mendeley.com/documents/?uuid=3589f2ae-333b-4708-942e-c5c714bcaaea"]}],"mendeley":{"formattedCitation":"(Al Darayseh, 2023)","plainTextFormattedCitation":"(Al Darayseh, 2023)","previouslyFormattedCitation":"(Al Darayseh 2023)"},"properties":{"noteIndex":0},"schema":"https://github.com/citation-style-language/schema/raw/master/csl-citation.json"}</w:instrText>
      </w:r>
      <w:r w:rsidRPr="00F85741">
        <w:rPr>
          <w:color w:val="0070C0"/>
          <w:lang w:val="es-PE"/>
        </w:rPr>
        <w:fldChar w:fldCharType="separate"/>
      </w:r>
      <w:r w:rsidR="00887C97" w:rsidRPr="00887C97">
        <w:rPr>
          <w:noProof/>
          <w:color w:val="0070C0"/>
          <w:lang w:val="es-PE"/>
        </w:rPr>
        <w:t>(Al Darayseh, 2023)</w:t>
      </w:r>
      <w:r w:rsidRPr="00F85741">
        <w:rPr>
          <w:color w:val="0070C0"/>
          <w:lang w:val="es-ES_tradnl"/>
        </w:rPr>
        <w:fldChar w:fldCharType="end"/>
      </w:r>
      <w:r w:rsidRPr="00F85741">
        <w:rPr>
          <w:color w:val="0070C0"/>
          <w:lang w:val="es-PE"/>
        </w:rPr>
        <w:t xml:space="preserve"> </w:t>
      </w:r>
      <w:r w:rsidRPr="007C272B">
        <w:rPr>
          <w:lang w:val="es-PE"/>
        </w:rPr>
        <w:t xml:space="preserve">y recibiendo una atención cada vez mayor en los entornos de aprendizaje electrónico </w:t>
      </w:r>
      <w:r w:rsidRPr="00F85741">
        <w:rPr>
          <w:color w:val="0070C0"/>
          <w:lang w:val="es-PE"/>
        </w:rPr>
        <w:fldChar w:fldCharType="begin" w:fldLock="1"/>
      </w:r>
      <w:r w:rsidR="00887C97">
        <w:rPr>
          <w:color w:val="0070C0"/>
          <w:lang w:val="es-PE"/>
        </w:rPr>
        <w:instrText>ADDIN CSL_CITATION {"citationItems":[{"id":"ITEM-1","itemData":{"DOI":"10.1108/ITSE-12-2022-0165","ISBN":"2020100320","ISSN":"1741-5659","abstract":"Purpose: The application of artificial intelligence chatbots is an emerging trend in educational technology studies for its multi-faceted advantages. However, the existing studies rarely take a perspective of educational technology application to evaluate the application of chatbots to educational contexts. This study aims to bridge the research gap by taking an educational perspective to review the existing literature on artificial intelligence chatbots. Design/methodology/approach: This study combines bibliometric analysis and citation network analysis: a bibliometric analysis through visualization of keyword, authors, organizations and countries and a citation network analysis based on literature clustering. Findings: Educational applications of chatbots are still rising in post-COVID-19 learning environments. Popular research issues on this topic include technological advancements, students’ perception of chatbots and effectiveness of chatbots in different educational contexts. Originating from similar technological and theoretical foundations, chatbots are primarily applied to language education, educational services (such as information counseling and automated grading), health-care education and medical training. Diversifying application contexts demonstrate specific purposes for using chatbots in education but are confronted with some common challenges. Multi-faceted factors can influence the effectiveness and acceptance of chatbots in education. This study provides an extended framework to facilitate extending artificial intelligence chatbot applications in education. Research limitations/implications: The authors have to acknowledge that this study is subjected to some limitations. First, the literature search was based on the core collection on Web of Science, which did not include some existing studies. Second, this bibliometric analysis only included studies published in English. Third, due to the limitation in technological expertise, the authors could not comprehensively interpret the implications of some studies reporting technological advancements. However, this study intended to establish its research significance by summarizing and evaluating the effectiveness of artificial intelligence chatbots from an educational perspective. Originality/value: This study identifies the publication trends of artificial intelligence chatbots in educational contexts. It bridges the research gap caused by previous neglection of treating educational con…","author":[{"dropping-particle":"","family":"Lin","given":"Yupeng","non-dropping-particle":"","parse-names":false,"suffix":""},{"dropping-particle":"","family":"Yu","given":"Zhonggen","non-dropping-particle":"","parse-names":false,"suffix":""}],"container-title":"Interactive Technology and Smart Education","id":"ITEM-1","issue":"ahead-of-print","issued":{"date-parts":[["2023","3"]]},"title":"A bibliometric analysis of artificial intelligence chatbots in educational contexts","type":"article-journal"},"uris":["http://www.mendeley.com/documents/?uuid=b525a9de-a208-4a58-becd-46185ecdf22a","http://www.mendeley.com/documents/?uuid=6c20e716-2d30-4fd8-88d8-4b1cbc63a9ae"]}],"mendeley":{"formattedCitation":"(Lin &amp; Yu, 2023)","plainTextFormattedCitation":"(Lin &amp; Yu, 2023)","previouslyFormattedCitation":"(Lin y Yu 2023)"},"properties":{"noteIndex":0},"schema":"https://github.com/citation-style-language/schema/raw/master/csl-citation.json"}</w:instrText>
      </w:r>
      <w:r w:rsidRPr="00F85741">
        <w:rPr>
          <w:color w:val="0070C0"/>
          <w:lang w:val="es-PE"/>
        </w:rPr>
        <w:fldChar w:fldCharType="separate"/>
      </w:r>
      <w:r w:rsidR="00887C97" w:rsidRPr="00887C97">
        <w:rPr>
          <w:noProof/>
          <w:color w:val="0070C0"/>
          <w:lang w:val="es-PE"/>
        </w:rPr>
        <w:t>(Lin &amp; Yu, 2023)</w:t>
      </w:r>
      <w:r w:rsidRPr="00F85741">
        <w:rPr>
          <w:color w:val="0070C0"/>
          <w:lang w:val="es-ES_tradnl"/>
        </w:rPr>
        <w:fldChar w:fldCharType="end"/>
      </w:r>
      <w:r w:rsidRPr="00F85741">
        <w:rPr>
          <w:color w:val="0070C0"/>
          <w:lang w:val="es-PE"/>
        </w:rPr>
        <w:t xml:space="preserve">. </w:t>
      </w:r>
    </w:p>
    <w:p w14:paraId="49BBAC4A" w14:textId="3FD22D98" w:rsidR="007C272B" w:rsidRPr="007C272B" w:rsidRDefault="007C272B" w:rsidP="007C272B">
      <w:pPr>
        <w:jc w:val="both"/>
        <w:rPr>
          <w:lang w:val="es-PE"/>
        </w:rPr>
      </w:pPr>
      <w:r w:rsidRPr="007C272B">
        <w:rPr>
          <w:lang w:val="es-PE"/>
        </w:rPr>
        <w:t xml:space="preserve">A nivel de país, China es el país con mayor producción sobre inteligencia artificial en la educación universitaria. Este resultado es comparable con lo reportado por </w:t>
      </w:r>
      <w:r w:rsidRPr="00F85741">
        <w:rPr>
          <w:color w:val="0070C0"/>
          <w:lang w:val="es-PE"/>
        </w:rPr>
        <w:fldChar w:fldCharType="begin" w:fldLock="1"/>
      </w:r>
      <w:r w:rsidR="00887C97">
        <w:rPr>
          <w:color w:val="0070C0"/>
          <w:lang w:val="es-PE"/>
        </w:rPr>
        <w:instrText>ADDIN CSL_CITATION {"citationItems":[{"id":"ITEM-1","itemData":{"DOI":"10.1177/2096531119878590","ISSN":"2096-5311","author":[{"dropping-particle":"","family":"Yang","given":"Xiaozhe","non-dropping-particle":"","parse-names":false,"suffix":""}],"container-title":"ECNU Review of Education","id":"ITEM-1","issue":"3","issued":{"date-parts":[["2019","9"]]},"page":"347-352","title":"Accelerated Move for AI Education in China","type":"article-journal","volume":"2"},"uris":["http://www.mendeley.com/documents/?uuid=62339873-8fef-40a7-8181-3fd5ac15b99e","http://www.mendeley.com/documents/?uuid=5f3b3a20-2640-4c5e-a386-4eb9274052bc"]}],"mendeley":{"formattedCitation":"(X. Yang, 2019)","manualFormatting":"Yang (2019)","plainTextFormattedCitation":"(X. Yang, 2019)","previouslyFormattedCitation":"(Yang 2019)"},"properties":{"noteIndex":0},"schema":"https://github.com/citation-style-language/schema/raw/master/csl-citation.json"}</w:instrText>
      </w:r>
      <w:r w:rsidRPr="00F85741">
        <w:rPr>
          <w:color w:val="0070C0"/>
          <w:lang w:val="es-PE"/>
        </w:rPr>
        <w:fldChar w:fldCharType="separate"/>
      </w:r>
      <w:r w:rsidRPr="00F85741">
        <w:rPr>
          <w:noProof/>
          <w:color w:val="0070C0"/>
          <w:lang w:val="es-PE"/>
        </w:rPr>
        <w:t>Yang (2019)</w:t>
      </w:r>
      <w:r w:rsidRPr="00F85741">
        <w:rPr>
          <w:color w:val="0070C0"/>
          <w:lang w:val="es-ES_tradnl"/>
        </w:rPr>
        <w:fldChar w:fldCharType="end"/>
      </w:r>
      <w:r w:rsidRPr="00F85741">
        <w:rPr>
          <w:color w:val="0070C0"/>
          <w:lang w:val="es-PE"/>
        </w:rPr>
        <w:t xml:space="preserve"> </w:t>
      </w:r>
      <w:r w:rsidRPr="007C272B">
        <w:rPr>
          <w:lang w:val="es-PE"/>
        </w:rPr>
        <w:t xml:space="preserve">quien reporta los desarrollos recientes en el uso de inteligencia artificial por parte de China  lo que la mantiene como líder en inteligencia artificial  en contextos educativos </w:t>
      </w:r>
      <w:r w:rsidRPr="00F85741">
        <w:rPr>
          <w:color w:val="0070C0"/>
          <w:lang w:val="es-PE"/>
        </w:rPr>
        <w:fldChar w:fldCharType="begin" w:fldLock="1"/>
      </w:r>
      <w:r w:rsidR="00887C97">
        <w:rPr>
          <w:color w:val="0070C0"/>
          <w:lang w:val="es-PE"/>
        </w:rPr>
        <w:instrText>ADDIN CSL_CITATION {"citationItems":[{"id":"ITEM-1","itemData":{"DOI":"10.3390/ijerph20010173","ISSN":"1660-4601","abstract":"Artificial intelligence and its subcategories of machine learning and deep learning are gaining increasing importance and attention in the context of sports research. This has also meant that the number of corresponding publications has become complex and unmanageably large in human terms. In the current state of the research field, there is a lack of bibliometric analysis, which would prove useful for obtaining insights into the large amounts of available literature. Therefore, the present work aims to identify important research issues, elucidate the conceptual structure of the research field, and unpack the evolutionary trends and the direction of hot topics regarding key themes in the research field of artificial intelligence in sports. Using the Scopus database, 1215 documents (reviews and articles) were selected. Bibliometric analysis was performed using VOSviewer and bibliometrix R package. The main findings are as follows: (a) the literature and research interest concerning AI and its subcategories is growing exponentially; (b) the top 20 most cited works comprise 32.52% of the total citations; (c) the top 10 journals are responsible for 28.64% of all published documents; (d) strong collaborative relationships are present, along with small, isolated collaboration networks of individual institutions; (e) the three most productive countries are China, the USA, and Germany; (f) different research themes can be characterized using author keywords with current trend topics, e.g., in the fields of biomechanics, injury prevention or prediction, new algorithms, and learning approaches. AI research activities in the fields of sports pedagogy, sports sociology, and sports economics seem to have played a subordinate role thus far. Overall, the findings of this study expand knowledge on the research situation as well as the development of research topics regarding the use of artificial intelligence in sports, and may guide researchers to identify currently relevant topics and gaps in the research.","author":[{"dropping-particle":"","family":"Dindorf","given":"Carlo","non-dropping-particle":"","parse-names":false,"suffix":""},{"dropping-particle":"","family":"Bartaguiz","given":"Eva","non-dropping-particle":"","parse-names":false,"suffix":""},{"dropping-particle":"","family":"Gassmann","given":"Freya","non-dropping-particle":"","parse-names":false,"suffix":""},{"dropping-particle":"","family":"Fröhlich","given":"Michael","non-dropping-particle":"","parse-names":false,"suffix":""}],"container-title":"International Journal of Environmental Research and Public Health","id":"ITEM-1","issue":"1","issued":{"date-parts":[["2022","12"]]},"page":"173","title":"Conceptual Structure and Current Trends in Artificial Intelligence, Machine Learning, and Deep Learning Research in Sports: A Bibliometric Review","type":"article-journal","volume":"20"},"uris":["http://www.mendeley.com/documents/?uuid=c0068ed7-798f-4d1b-bfbe-d7cf5225bc6c","http://www.mendeley.com/documents/?uuid=d65713c3-4351-49c1-a933-66cda6ebbb82"]},{"id":"ITEM-2","itemData":{"DOI":"10.3991/ijet.v17i08.29833","ISSN":"1863-0383","abstract":"Research on Artificial Intelligence in Education (AIED) has increased rapidly in recent years, so efforts are needed to understand the status of trends and their development to support and focus these trends. The specific objectives of this study are to analyze document type, source document, contributed country, language, top affiliation, sponsorship funding, top source title, subject area, research station, visualization of mapping research trends across and top 50 cited publications, reviewing some of the top-cited publications on AIED research over the last ten years using bibliometric analysis. The metadata used is the Scopus database and a mapping application using VOSviewer with 457 documents. The bibliometric results show that the development of AIED research has increased exponentially over the last five years. The most common types of documents are articles, journal document sources, and China's most productive country. English being the most significant language, the most prolific author was Kalles, D, some of the top prolific affiliates with four publications, while the most sponsored funding was the National Natural Science Foundation of China and the National Science Foundation. “Journal of Physics: Conference Series” is the primary source, the most research subject area is Computer Science, for the top-cited author is Holmes, W. Mapping of research trends shows that AIED research trends in the last ten years are: 1) it's an application to students; 2) the subject of education in engineering educations; 3) teaching methods; 4) e-learning based education; 5) education system; 6) curriculum included AI. AIED integration could revolutionize the education system.","author":[{"dropping-particle":"","family":"Prahani","given":"Binar Kurnia","non-dropping-particle":"","parse-names":false,"suffix":""},{"dropping-particle":"","family":"Rizki","given":"Iqbal Ainur","non-dropping-particle":"","parse-names":false,"suffix":""},{"dropping-particle":"","family":"Jatmiko","given":"Budi","non-dropping-particle":"","parse-names":false,"suffix":""},{"dropping-particle":"","family":"Suprapto","given":"Nadi","non-dropping-particle":"","parse-names":false,"suffix":""},{"dropping-particle":"","family":"Tan","given":"Amelia","non-dropping-particle":"","parse-names":false,"suffix":""}],"container-title":"International Journal of Emerging Technologies in Learning (iJET)","id":"ITEM-2","issue":"08","issued":{"date-parts":[["2022","4"]]},"page":"169-188","title":"Artificial Intelligence in Education Research During The Last Ten Years: A Review and Bibliometric Study","type":"article-journal","volume":"17"},"uris":["http://www.mendeley.com/documents/?uuid=6cf27076-4e08-4bbe-a641-7b71609f8075","http://www.mendeley.com/documents/?uuid=86531d78-cc55-43c3-8b70-1361dafc8ff8"]}],"mendeley":{"formattedCitation":"(Dindorf et al., 2022; Prahani et al., 2022)","plainTextFormattedCitation":"(Dindorf et al., 2022; Prahani et al., 2022)","previouslyFormattedCitation":"(Dindorf et al. 2022; Prahani et al. 2022)"},"properties":{"noteIndex":0},"schema":"https://github.com/citation-style-language/schema/raw/master/csl-citation.json"}</w:instrText>
      </w:r>
      <w:r w:rsidRPr="00F85741">
        <w:rPr>
          <w:color w:val="0070C0"/>
          <w:lang w:val="es-PE"/>
        </w:rPr>
        <w:fldChar w:fldCharType="separate"/>
      </w:r>
      <w:r w:rsidR="00887C97" w:rsidRPr="00887C97">
        <w:rPr>
          <w:noProof/>
          <w:color w:val="0070C0"/>
          <w:lang w:val="es-PE"/>
        </w:rPr>
        <w:t>(Dindorf et al., 2022; Prahani et al., 2022)</w:t>
      </w:r>
      <w:r w:rsidRPr="00F85741">
        <w:rPr>
          <w:color w:val="0070C0"/>
          <w:lang w:val="es-ES_tradnl"/>
        </w:rPr>
        <w:fldChar w:fldCharType="end"/>
      </w:r>
      <w:r w:rsidRPr="00F85741">
        <w:rPr>
          <w:color w:val="0070C0"/>
          <w:lang w:val="es-PE"/>
        </w:rPr>
        <w:t xml:space="preserve">, </w:t>
      </w:r>
      <w:r w:rsidRPr="007C272B">
        <w:rPr>
          <w:lang w:val="es-PE"/>
        </w:rPr>
        <w:t xml:space="preserve">destinando cada vez más fondos para promover investigaciones impactantes en Inteligencia artificial </w:t>
      </w:r>
      <w:r w:rsidRPr="00F85741">
        <w:rPr>
          <w:color w:val="0070C0"/>
          <w:lang w:val="es-PE"/>
        </w:rPr>
        <w:fldChar w:fldCharType="begin" w:fldLock="1"/>
      </w:r>
      <w:r w:rsidR="00887C97">
        <w:rPr>
          <w:color w:val="0070C0"/>
          <w:lang w:val="es-PE"/>
        </w:rPr>
        <w:instrText>ADDIN CSL_CITATION {"citationItems":[{"id":"ITEM-1","itemData":{"DOI":"10.3390/su15054026","ISSN":"2071-1050","abstract":"Academicians and practitioners have recently begun to accord Artificial Intelligence (AI) and Big Data Analytics (BDA) significant consideration when exploring emerging research trends in different fields. The technique of bibliometric review has been extensively applied to the AI and BDA literature to map out existing scholarships. We summarise 711 bibliometric articles on AI &amp; its sub-sets and BDA published in multiple fields to identify academic disciplines with significant research contributions. We pulled bibliometric review papers from the Scopus Q1 and Q2 journal database published between 2012 and 2022. The Scopus database returned 711 documents published in journals of different disciplines from 59 countries, averaging 17.9 citations per year. Multiple software and Database Analysers were used to investigate the data and illustrate the most active scientific bibliometric indicators such as authors and co-authors, citations, co-citations, countries, institutions, journal sources, and subject areas. The USA was the most influential nation (101 documents; 5405 citations), while China was the most productive nation (204 documents; 2371 citations). The most productive institution was Symbiosis International University, India (32 documents; 4.5%). The results reveal a substantial increase in bibliometric reviews in five clusters of disciplines: (a) Business &amp; Management, (b) Engineering and Construction, (c) Healthcare, (d) Sustainable Operations &amp; I4.0, and (e) Tourism and Hospitality Studies, the majority of which investigate the applications and use cases of AI and BDA to address real-world problems in the field. The keyword co-occurrence in the past bibliometric analyses indicates that BDA, AI, Machine Learning, Deep Learning, NLP, Fuzzy Logic, and Expert Systems will remain conspicuous research areas in these five diverse clusters of domain areas. Therefore, this paper summarises the bibliometric reviews on AI and BDA in the fields of Business, Engineering, Healthcare, Sustainable Operations, and Hospitality Tourism and serves as a starting point for novice and experienced researchers interested in these topics.","author":[{"dropping-particle":"V.","family":"Thayyib","given":"P.","non-dropping-particle":"","parse-names":false,"suffix":""},{"dropping-particle":"","family":"Mamilla","given":"Rajesh","non-dropping-particle":"","parse-names":false,"suffix":""},{"dropping-particle":"","family":"Khan","given":"Mohsin","non-dropping-particle":"","parse-names":false,"suffix":""},{"dropping-particle":"","family":"Fatima","given":"Humaira","non-dropping-particle":"","parse-names":false,"suffix":""},{"dropping-particle":"","family":"Asim","given":"Mohd","non-dropping-particle":"","parse-names":false,"suffix":""},{"dropping-particle":"","family":"Anwar","given":"Imran","non-dropping-particle":"","parse-names":false,"suffix":""},{"dropping-particle":"","family":"Shamsudheen","given":"M. K.","non-dropping-particle":"","parse-names":false,"suffix":""},{"dropping-particle":"","family":"Khan","given":"Mohd Asif","non-dropping-particle":"","parse-names":false,"suffix":""}],"container-title":"Sustainability","id":"ITEM-1","issue":"5","issued":{"date-parts":[["2023","2"]]},"page":"1-38","title":"State-of-the-Art of Artificial Intelligence and Big Data Analytics Reviews in Five Different Domains: A Bibliometric Summary","type":"article-journal","volume":"15"},"uris":["http://www.mendeley.com/documents/?uuid=43946629-2ed2-44e7-a53e-dc0508b9756f","http://www.mendeley.com/documents/?uuid=b6c5dd09-3ad4-4ee6-9784-0739846c3ae2"]}],"mendeley":{"formattedCitation":"(Thayyib et al., 2023)","plainTextFormattedCitation":"(Thayyib et al., 2023)","previouslyFormattedCitation":"(Thayyib et al. 2023)"},"properties":{"noteIndex":0},"schema":"https://github.com/citation-style-language/schema/raw/master/csl-citation.json"}</w:instrText>
      </w:r>
      <w:r w:rsidRPr="00F85741">
        <w:rPr>
          <w:color w:val="0070C0"/>
          <w:lang w:val="es-PE"/>
        </w:rPr>
        <w:fldChar w:fldCharType="separate"/>
      </w:r>
      <w:r w:rsidR="00887C97" w:rsidRPr="00887C97">
        <w:rPr>
          <w:noProof/>
          <w:color w:val="0070C0"/>
          <w:lang w:val="es-PE"/>
        </w:rPr>
        <w:t>(Thayyib et al., 2023)</w:t>
      </w:r>
      <w:r w:rsidRPr="00F85741">
        <w:rPr>
          <w:color w:val="0070C0"/>
          <w:lang w:val="es-ES_tradnl"/>
        </w:rPr>
        <w:fldChar w:fldCharType="end"/>
      </w:r>
      <w:r w:rsidRPr="007C272B">
        <w:rPr>
          <w:lang w:val="es-PE"/>
        </w:rPr>
        <w:t xml:space="preserve"> y que desde el 2019 se propone una integración total de la educación con la tecnología inteligente </w:t>
      </w:r>
      <w:r w:rsidRPr="00F85741">
        <w:rPr>
          <w:color w:val="0070C0"/>
          <w:lang w:val="es-PE"/>
        </w:rPr>
        <w:fldChar w:fldCharType="begin" w:fldLock="1"/>
      </w:r>
      <w:r w:rsidR="00887C97">
        <w:rPr>
          <w:color w:val="0070C0"/>
          <w:lang w:val="es-PE"/>
        </w:rPr>
        <w:instrText>ADDIN CSL_CITATION {"citationItems":[{"id":"ITEM-1","itemData":{"DOI":"10.1109/TE.2021.3085878","ISSN":"0018-9359","author":[{"dropping-particle":"","family":"Chiu","given":"Thomas K. F.","non-dropping-particle":"","parse-names":false,"suffix":""},{"dropping-particle":"","family":"Meng","given":"Helen","non-dropping-particle":"","parse-names":false,"suffix":""},{"dropping-particle":"","family":"Chai","given":"Ching-Sing","non-dropping-particle":"","parse-names":false,"suffix":""},{"dropping-particle":"","family":"King","given":"Irwin","non-dropping-particle":"","parse-names":false,"suffix":""},{"dropping-particle":"","family":"Wong","given":"Savio","non-dropping-particle":"","parse-names":false,"suffix":""},{"dropping-particle":"","family":"Yam","given":"Yeung","non-dropping-particle":"","parse-names":false,"suffix":""}],"container-title":"IEEE Transactions on Education","id":"ITEM-1","issue":"1","issued":{"date-parts":[["2022","2"]]},"page":"30-39","title":"Creation and Evaluation of a Pretertiary Artificial Intelligence (AI) Curriculum","type":"article-journal","volume":"65"},"uris":["http://www.mendeley.com/documents/?uuid=c13b734a-a143-4dde-834f-abc65c66eb77","http://www.mendeley.com/documents/?uuid=077bce5a-9dff-4956-8912-7962d8d45842"]}],"mendeley":{"formattedCitation":"(Chiu et al., 2022)","plainTextFormattedCitation":"(Chiu et al., 2022)","previouslyFormattedCitation":"(Chiu et al. 2022)"},"properties":{"noteIndex":0},"schema":"https://github.com/citation-style-language/schema/raw/master/csl-citation.json"}</w:instrText>
      </w:r>
      <w:r w:rsidRPr="00F85741">
        <w:rPr>
          <w:color w:val="0070C0"/>
          <w:lang w:val="es-PE"/>
        </w:rPr>
        <w:fldChar w:fldCharType="separate"/>
      </w:r>
      <w:r w:rsidR="00887C97" w:rsidRPr="00887C97">
        <w:rPr>
          <w:noProof/>
          <w:color w:val="0070C0"/>
          <w:lang w:val="es-PE"/>
        </w:rPr>
        <w:t>(Chiu et al., 2022)</w:t>
      </w:r>
      <w:r w:rsidRPr="00F85741">
        <w:rPr>
          <w:color w:val="0070C0"/>
          <w:lang w:val="es-ES_tradnl"/>
        </w:rPr>
        <w:fldChar w:fldCharType="end"/>
      </w:r>
      <w:r w:rsidRPr="00F85741">
        <w:rPr>
          <w:color w:val="0070C0"/>
          <w:lang w:val="es-PE"/>
        </w:rPr>
        <w:t>.</w:t>
      </w:r>
    </w:p>
    <w:p w14:paraId="3FCD817A" w14:textId="63079253" w:rsidR="007C272B" w:rsidRPr="007C272B" w:rsidRDefault="007C272B" w:rsidP="007C272B">
      <w:pPr>
        <w:jc w:val="both"/>
        <w:rPr>
          <w:lang w:val="es-PE"/>
        </w:rPr>
      </w:pPr>
      <w:r w:rsidRPr="007C272B">
        <w:rPr>
          <w:lang w:val="es-PE"/>
        </w:rPr>
        <w:t xml:space="preserve">Otro hallazgo de esta investigación es que las instituciones chinas también mantienen una producción significativa en inteligencia artificial especialmente en universidades que se encuentran en el ranking QS </w:t>
      </w:r>
      <w:r w:rsidRPr="00F85741">
        <w:rPr>
          <w:color w:val="0070C0"/>
          <w:lang w:val="es-PE"/>
        </w:rPr>
        <w:fldChar w:fldCharType="begin" w:fldLock="1"/>
      </w:r>
      <w:r w:rsidR="00887C97">
        <w:rPr>
          <w:color w:val="0070C0"/>
          <w:lang w:val="es-PE"/>
        </w:rPr>
        <w:instrText>ADDIN CSL_CITATION {"citationItems":[{"id":"ITEM-1","itemData":{"DOI":"10.1007/s10462-022-10206-4","ISBN":"0123456789","ISSN":"0269-2821","abstract":"Artificial Intelligence (AI) has emerged as a field of knowledge that is displacing and disrupting technologies, leading to changes in human life. Therefore, the purpose of this study is to scientifically map this topic and its ramifications, in order to analyze its growth. The study was developed under the bibliometric approach and considered the period 1990–2019. The steps followed were (i) Identification and selection of keyword terms in three methodological layers by a panel of experts. (ii) Design and application of an algorithm to identify these selected keywords in titles, abstracts, and keywords using terms in Web of Science to contrast them. (iii) Performing data processing based on the Journals of the Journal Citation Report during 2020. Knowing the evolution of a field of knowledge such as AI from a bibliometric study and subsequently establishing the ramifications of new research streams is in itself a relevant finding. Addressing a broad field of knowledge as AI from a multidisciplinary approach given the convergence it generates with other disciplines and specialties is of high strategic value for decision makers such as governments, academics, scientists, and entrepreneurs.","author":[{"dropping-particle":"","family":"la Vega Hernández","given":"Iván Manuel","non-dropping-particle":"De","parse-names":false,"suffix":""},{"dropping-particle":"","family":"Urdaneta","given":"Angel Serrano","non-dropping-particle":"","parse-names":false,"suffix":""},{"dropping-particle":"","family":"Carayannis","given":"Elias","non-dropping-particle":"","parse-names":false,"suffix":""}],"container-title":"Artificial Intelligence Review","id":"ITEM-1","issue":"2","issued":{"date-parts":[["2023","2"]]},"page":"1699-1729","publisher":"Springer Netherlands","title":"Global bibliometric mapping of the frontier of knowledge in the field of artificial intelligence for the period 1990–2019","type":"article-journal","volume":"56"},"uris":["http://www.mendeley.com/documents/?uuid=3b074b95-6772-4b99-be63-1b20296b9e70","http://www.mendeley.com/documents/?uuid=e38a9835-6c99-4e08-a738-7440089841d1"]}],"mendeley":{"formattedCitation":"(De la Vega Hernández et al., 2023)","plainTextFormattedCitation":"(De la Vega Hernández et al., 2023)","previouslyFormattedCitation":"(De la Vega Hernández, Urdaneta y Carayannis 2023)"},"properties":{"noteIndex":0},"schema":"https://github.com/citation-style-language/schema/raw/master/csl-citation.json"}</w:instrText>
      </w:r>
      <w:r w:rsidRPr="00F85741">
        <w:rPr>
          <w:color w:val="0070C0"/>
          <w:lang w:val="es-PE"/>
        </w:rPr>
        <w:fldChar w:fldCharType="separate"/>
      </w:r>
      <w:r w:rsidR="00887C97" w:rsidRPr="00887C97">
        <w:rPr>
          <w:noProof/>
          <w:color w:val="0070C0"/>
          <w:lang w:val="es-PE"/>
        </w:rPr>
        <w:t>(De la Vega Hernández et al., 2023)</w:t>
      </w:r>
      <w:r w:rsidRPr="00F85741">
        <w:rPr>
          <w:color w:val="0070C0"/>
          <w:lang w:val="es-ES_tradnl"/>
        </w:rPr>
        <w:fldChar w:fldCharType="end"/>
      </w:r>
      <w:r w:rsidRPr="00F85741">
        <w:rPr>
          <w:color w:val="0070C0"/>
          <w:lang w:val="es-PE"/>
        </w:rPr>
        <w:t xml:space="preserve">. </w:t>
      </w:r>
      <w:r w:rsidRPr="007C272B">
        <w:rPr>
          <w:lang w:val="es-PE"/>
        </w:rPr>
        <w:t xml:space="preserve">Sin embargo, </w:t>
      </w:r>
      <w:r w:rsidRPr="003E72AB">
        <w:rPr>
          <w:color w:val="0070C0"/>
          <w:lang w:val="es-PE"/>
        </w:rPr>
        <w:fldChar w:fldCharType="begin" w:fldLock="1"/>
      </w:r>
      <w:r w:rsidR="00887C97">
        <w:rPr>
          <w:color w:val="0070C0"/>
          <w:lang w:val="es-PE"/>
        </w:rPr>
        <w:instrText>ADDIN CSL_CITATION {"citationItems":[{"id":"ITEM-1","itemData":{"DOI":"10.3390/ijerph20010173","ISSN":"1660-4601","abstract":"Artificial intelligence and its subcategories of machine learning and deep learning are gaining increasing importance and attention in the context of sports research. This has also meant that the number of corresponding publications has become complex and unmanageably large in human terms. In the current state of the research field, there is a lack of bibliometric analysis, which would prove useful for obtaining insights into the large amounts of available literature. Therefore, the present work aims to identify important research issues, elucidate the conceptual structure of the research field, and unpack the evolutionary trends and the direction of hot topics regarding key themes in the research field of artificial intelligence in sports. Using the Scopus database, 1215 documents (reviews and articles) were selected. Bibliometric analysis was performed using VOSviewer and bibliometrix R package. The main findings are as follows: (a) the literature and research interest concerning AI and its subcategories is growing exponentially; (b) the top 20 most cited works comprise 32.52% of the total citations; (c) the top 10 journals are responsible for 28.64% of all published documents; (d) strong collaborative relationships are present, along with small, isolated collaboration networks of individual institutions; (e) the three most productive countries are China, the USA, and Germany; (f) different research themes can be characterized using author keywords with current trend topics, e.g., in the fields of biomechanics, injury prevention or prediction, new algorithms, and learning approaches. AI research activities in the fields of sports pedagogy, sports sociology, and sports economics seem to have played a subordinate role thus far. Overall, the findings of this study expand knowledge on the research situation as well as the development of research topics regarding the use of artificial intelligence in sports, and may guide researchers to identify currently relevant topics and gaps in the research.","author":[{"dropping-particle":"","family":"Dindorf","given":"Carlo","non-dropping-particle":"","parse-names":false,"suffix":""},{"dropping-particle":"","family":"Bartaguiz","given":"Eva","non-dropping-particle":"","parse-names":false,"suffix":""},{"dropping-particle":"","family":"Gassmann","given":"Freya","non-dropping-particle":"","parse-names":false,"suffix":""},{"dropping-particle":"","family":"Fröhlich","given":"Michael","non-dropping-particle":"","parse-names":false,"suffix":""}],"container-title":"International Journal of Environmental Research and Public Health","id":"ITEM-1","issue":"1","issued":{"date-parts":[["2022","12"]]},"page":"173","title":"Conceptual Structure and Current Trends in Artificial Intelligence, Machine Learning, and Deep Learning Research in Sports: A Bibliometric Review","type":"article-journal","volume":"20"},"uris":["http://www.mendeley.com/documents/?uuid=d65713c3-4351-49c1-a933-66cda6ebbb82","http://www.mendeley.com/documents/?uuid=c0068ed7-798f-4d1b-bfbe-d7cf5225bc6c"]}],"mendeley":{"formattedCitation":"(Dindorf et al., 2022)","manualFormatting":"Dindorf et al. (2022)","plainTextFormattedCitation":"(Dindorf et al., 2022)","previouslyFormattedCitation":"(Dindorf et al. 2022)"},"properties":{"noteIndex":0},"schema":"https://github.com/citation-style-language/schema/raw/master/csl-citation.json"}</w:instrText>
      </w:r>
      <w:r w:rsidRPr="003E72AB">
        <w:rPr>
          <w:color w:val="0070C0"/>
          <w:lang w:val="es-PE"/>
        </w:rPr>
        <w:fldChar w:fldCharType="separate"/>
      </w:r>
      <w:r w:rsidRPr="003E72AB">
        <w:rPr>
          <w:noProof/>
          <w:color w:val="0070C0"/>
          <w:lang w:val="es-PE"/>
        </w:rPr>
        <w:t>Dindorf et al. (2022)</w:t>
      </w:r>
      <w:r w:rsidRPr="003E72AB">
        <w:rPr>
          <w:color w:val="0070C0"/>
          <w:lang w:val="es-ES_tradnl"/>
        </w:rPr>
        <w:fldChar w:fldCharType="end"/>
      </w:r>
      <w:r w:rsidRPr="003E72AB">
        <w:rPr>
          <w:color w:val="0070C0"/>
          <w:lang w:val="es-PE"/>
        </w:rPr>
        <w:t xml:space="preserve"> </w:t>
      </w:r>
      <w:r w:rsidRPr="007C272B">
        <w:rPr>
          <w:lang w:val="es-PE"/>
        </w:rPr>
        <w:t xml:space="preserve">destacan que  si bien China es el país más productivo, todavía le falta fortalecer su liderazgo a nivel mundial, aunque su rol es indiscutible en Asia Oriental </w:t>
      </w:r>
      <w:r w:rsidRPr="003E72AB">
        <w:rPr>
          <w:color w:val="0070C0"/>
          <w:lang w:val="es-PE"/>
        </w:rPr>
        <w:fldChar w:fldCharType="begin" w:fldLock="1"/>
      </w:r>
      <w:r w:rsidR="00887C97">
        <w:rPr>
          <w:color w:val="0070C0"/>
          <w:lang w:val="es-PE"/>
        </w:rPr>
        <w:instrText>ADDIN CSL_CITATION {"citationItems":[{"id":"ITEM-1","itemData":{"DOI":"10.1016/j.caeai.2022.100101","ISSN":"2666920X","author":[{"dropping-particle":"","family":"Laupichler","given":"Matthias Carl","non-dropping-particle":"","parse-names":false,"suffix":""},{"dropping-particle":"","family":"Aster","given":"Alexandra","non-dropping-particle":"","parse-names":false,"suffix":""},{"dropping-particle":"","family":"Schirch","given":"Jana","non-dropping-particle":"","parse-names":false,"suffix":""},{"dropping-particle":"","family":"Raupach","given":"Tobias","non-dropping-particle":"","parse-names":false,"suffix":""}],"container-title":"Computers and Education: Artificial Intelligence","id":"ITEM-1","issued":{"date-parts":[["2022"]]},"page":"1-15","publisher":"Elsevier Ltd","title":"Artificial intelligence literacy in higher and adult education: A scoping literature review","type":"article-journal","volume":"3"},"uris":["http://www.mendeley.com/documents/?uuid=36e64fb2-e7da-4dbd-9c94-7a2aa9a26ef8","http://www.mendeley.com/documents/?uuid=49fa3d52-bbb1-4f99-8d27-465bf6f4b816"]}],"mendeley":{"formattedCitation":"(Laupichler et al., 2022)","plainTextFormattedCitation":"(Laupichler et al., 2022)","previouslyFormattedCitation":"(Laupichler et al. 2022)"},"properties":{"noteIndex":0},"schema":"https://github.com/citation-style-language/schema/raw/master/csl-citation.json"}</w:instrText>
      </w:r>
      <w:r w:rsidRPr="003E72AB">
        <w:rPr>
          <w:color w:val="0070C0"/>
          <w:lang w:val="es-PE"/>
        </w:rPr>
        <w:fldChar w:fldCharType="separate"/>
      </w:r>
      <w:r w:rsidR="00887C97" w:rsidRPr="00887C97">
        <w:rPr>
          <w:noProof/>
          <w:color w:val="0070C0"/>
          <w:lang w:val="es-PE"/>
        </w:rPr>
        <w:t>(Laupichler et al., 2022)</w:t>
      </w:r>
      <w:r w:rsidRPr="003E72AB">
        <w:rPr>
          <w:color w:val="0070C0"/>
          <w:lang w:val="es-ES_tradnl"/>
        </w:rPr>
        <w:fldChar w:fldCharType="end"/>
      </w:r>
      <w:r w:rsidRPr="003E72AB">
        <w:rPr>
          <w:color w:val="0070C0"/>
          <w:lang w:val="es-PE"/>
        </w:rPr>
        <w:t xml:space="preserve">. </w:t>
      </w:r>
    </w:p>
    <w:p w14:paraId="49ED030E" w14:textId="1A48A9DA" w:rsidR="007C272B" w:rsidRPr="00F27250" w:rsidRDefault="007C272B" w:rsidP="007C272B">
      <w:pPr>
        <w:jc w:val="both"/>
        <w:rPr>
          <w:color w:val="0070C0"/>
          <w:lang w:val="en-US"/>
        </w:rPr>
      </w:pPr>
      <w:r w:rsidRPr="007C272B">
        <w:rPr>
          <w:lang w:val="es-PE"/>
        </w:rPr>
        <w:t xml:space="preserve"> Las revistas con mayor producción son </w:t>
      </w:r>
      <w:proofErr w:type="spellStart"/>
      <w:r w:rsidRPr="007C272B">
        <w:rPr>
          <w:lang w:val="es-PE"/>
        </w:rPr>
        <w:t>Brain</w:t>
      </w:r>
      <w:proofErr w:type="spellEnd"/>
      <w:r w:rsidRPr="007C272B">
        <w:rPr>
          <w:lang w:val="es-PE"/>
        </w:rPr>
        <w:t xml:space="preserve">-Broad </w:t>
      </w:r>
      <w:proofErr w:type="spellStart"/>
      <w:r w:rsidRPr="007C272B">
        <w:rPr>
          <w:lang w:val="es-PE"/>
        </w:rPr>
        <w:t>Research</w:t>
      </w:r>
      <w:proofErr w:type="spellEnd"/>
      <w:r w:rsidRPr="007C272B">
        <w:rPr>
          <w:lang w:val="es-PE"/>
        </w:rPr>
        <w:t xml:space="preserve"> in Artificial </w:t>
      </w:r>
      <w:proofErr w:type="spellStart"/>
      <w:r w:rsidRPr="007C272B">
        <w:rPr>
          <w:lang w:val="es-PE"/>
        </w:rPr>
        <w:t>Intelligence</w:t>
      </w:r>
      <w:proofErr w:type="spellEnd"/>
      <w:r w:rsidRPr="007C272B">
        <w:rPr>
          <w:lang w:val="es-PE"/>
        </w:rPr>
        <w:t xml:space="preserve"> and </w:t>
      </w:r>
      <w:proofErr w:type="spellStart"/>
      <w:r w:rsidRPr="007C272B">
        <w:rPr>
          <w:lang w:val="es-PE"/>
        </w:rPr>
        <w:t>Neuroscience</w:t>
      </w:r>
      <w:proofErr w:type="spellEnd"/>
      <w:r w:rsidRPr="007C272B">
        <w:rPr>
          <w:lang w:val="es-PE"/>
        </w:rPr>
        <w:t xml:space="preserve"> para </w:t>
      </w:r>
      <w:proofErr w:type="spellStart"/>
      <w:r w:rsidRPr="007C272B">
        <w:rPr>
          <w:lang w:val="es-PE"/>
        </w:rPr>
        <w:t>WoS</w:t>
      </w:r>
      <w:proofErr w:type="spellEnd"/>
      <w:r w:rsidRPr="007C272B">
        <w:rPr>
          <w:lang w:val="es-PE"/>
        </w:rPr>
        <w:t xml:space="preserve"> y la </w:t>
      </w:r>
      <w:proofErr w:type="spellStart"/>
      <w:r w:rsidRPr="007C272B">
        <w:rPr>
          <w:lang w:val="es-PE"/>
        </w:rPr>
        <w:t>Journal</w:t>
      </w:r>
      <w:proofErr w:type="spellEnd"/>
      <w:r w:rsidRPr="007C272B">
        <w:rPr>
          <w:lang w:val="es-PE"/>
        </w:rPr>
        <w:t xml:space="preserve"> Of </w:t>
      </w:r>
      <w:proofErr w:type="spellStart"/>
      <w:r w:rsidRPr="007C272B">
        <w:rPr>
          <w:lang w:val="es-PE"/>
        </w:rPr>
        <w:t>Physics</w:t>
      </w:r>
      <w:proofErr w:type="spellEnd"/>
      <w:r w:rsidRPr="007C272B">
        <w:rPr>
          <w:lang w:val="es-PE"/>
        </w:rPr>
        <w:t xml:space="preserve"> </w:t>
      </w:r>
      <w:proofErr w:type="spellStart"/>
      <w:r w:rsidRPr="007C272B">
        <w:rPr>
          <w:lang w:val="es-PE"/>
        </w:rPr>
        <w:t>Conference</w:t>
      </w:r>
      <w:proofErr w:type="spellEnd"/>
      <w:r w:rsidRPr="007C272B">
        <w:rPr>
          <w:lang w:val="es-PE"/>
        </w:rPr>
        <w:t xml:space="preserve"> para Scopus. Se destacan estas revistas ya que pueden ayudar a los investigadores a identificar fuentes productivas en el campo de la inteligencia artificial en universidades. El área temática corresponde a Ciencias de la Computación, ingeniería y mejora de la enseñanza. Es importante señalar, por ejemplo la ACM International </w:t>
      </w:r>
      <w:proofErr w:type="spellStart"/>
      <w:r w:rsidRPr="007C272B">
        <w:rPr>
          <w:lang w:val="es-PE"/>
        </w:rPr>
        <w:t>Conference</w:t>
      </w:r>
      <w:proofErr w:type="spellEnd"/>
      <w:r w:rsidRPr="007C272B">
        <w:rPr>
          <w:lang w:val="es-PE"/>
        </w:rPr>
        <w:t xml:space="preserve"> </w:t>
      </w:r>
      <w:proofErr w:type="spellStart"/>
      <w:r w:rsidRPr="007C272B">
        <w:rPr>
          <w:lang w:val="es-PE"/>
        </w:rPr>
        <w:t>Proceeding</w:t>
      </w:r>
      <w:proofErr w:type="spellEnd"/>
      <w:r w:rsidRPr="007C272B">
        <w:rPr>
          <w:lang w:val="es-PE"/>
        </w:rPr>
        <w:t xml:space="preserve"> Series, la cual es una de las mayores bases con respecto a la IA, ya que la mayoría de las publicaciones para las ingenierías se encuentran en conferencias </w:t>
      </w:r>
      <w:r w:rsidRPr="003E72AB">
        <w:rPr>
          <w:color w:val="0070C0"/>
          <w:lang w:val="es-PE"/>
        </w:rPr>
        <w:fldChar w:fldCharType="begin" w:fldLock="1"/>
      </w:r>
      <w:r w:rsidR="00887C97">
        <w:rPr>
          <w:color w:val="0070C0"/>
          <w:lang w:val="es-PE"/>
        </w:rPr>
        <w:instrText>ADDIN CSL_CITATION {"citationItems":[{"id":"ITEM-1","itemData":{"DOI":"10.1145/3545945.3569874","ISBN":"9781450394314","abstract":"Artificial Intelligence (AI) literacy is a rapidly evolving research field. Due to the broad scope of AI literacy-related publications, a comprehensive analysis of the field is needed in order to examine the main characteristics of the current scientific output. Based on it, we conducted a bibliometric analysis of the field where we investigated the publications' evolution over time, research constituents (authors, countries, institutions, publication venues), collaboration patterns, and emerging trends. The findings point out that the United States of America (USA), China, Spain, and Germany are the most contributing countries in the AI literacy field. Moreover, the organizations that most contribute to the AI literacy field are the Massachusetts Institute of Technology, the University of Eastern Finland, and the Georgia Institute of Technology. Furthermore, KI - Künstliche Intelligenz, ACM Transactions on Computing Education, and IEEE Access are the most disseminating journals, and FIE, AAAI, SIGCSE, and CHI are the most disseminating conferences of AI literacy research. According to keywords co-occurrence analysis, machine learning, data, big data, deep learning, and ethics are the most addressed AI topics. Finally, based on the achieved results, this bibliometric analysis draws some conclusions regarding the AI literacy field and points out potential directions for future works.","author":[{"dropping-particle":"","family":"Tenório","given":"Kamilla","non-dropping-particle":"","parse-names":false,"suffix":""},{"dropping-particle":"","family":"Olari","given":"Viktoriya","non-dropping-particle":"","parse-names":false,"suffix":""},{"dropping-particle":"","family":"Chikobava","given":"Margarita","non-dropping-particle":"","parse-names":false,"suffix":""},{"dropping-particle":"","family":"Romeike","given":"Ralf","non-dropping-particle":"","parse-names":false,"suffix":""}],"container-title":"Proceedings of the 54th ACM Technical Symposium on Computer Science Education","id":"ITEM-1","issued":{"date-parts":[["2023","3"]]},"page":"1083-1089","publisher":"ACM","publisher-place":"New York, NY, USA","title":"Artificial Intelligence Literacy Research Field: A Bibliometric Analysis from 1989 to 2021","type":"paper-conference","volume":"1"},"uris":["http://www.mendeley.com/documents/?uuid=f36cd557-842d-4734-81b8-6434949c6214","http://www.mendeley.com/documents/?uuid=71e9bf1f-93cd-41f1-b723-901d3f0138d9"]}],"mendeley":{"formattedCitation":"(Tenório et al., 2023)","plainTextFormattedCitation":"(Tenório et al., 2023)","previouslyFormattedCitation":"(Tenório et al. 2023)"},"properties":{"noteIndex":0},"schema":"https://github.com/citation-style-language/schema/raw/master/csl-citation.json"}</w:instrText>
      </w:r>
      <w:r w:rsidRPr="003E72AB">
        <w:rPr>
          <w:color w:val="0070C0"/>
          <w:lang w:val="es-PE"/>
        </w:rPr>
        <w:fldChar w:fldCharType="separate"/>
      </w:r>
      <w:r w:rsidR="00887C97" w:rsidRPr="00887C97">
        <w:rPr>
          <w:noProof/>
          <w:color w:val="0070C0"/>
          <w:lang w:val="es-PE"/>
        </w:rPr>
        <w:t>(Tenório et al., 2023)</w:t>
      </w:r>
      <w:r w:rsidRPr="003E72AB">
        <w:rPr>
          <w:color w:val="0070C0"/>
          <w:lang w:val="es-ES_tradnl"/>
        </w:rPr>
        <w:fldChar w:fldCharType="end"/>
      </w:r>
      <w:r w:rsidRPr="007C272B">
        <w:rPr>
          <w:lang w:val="es-PE"/>
        </w:rPr>
        <w:t xml:space="preserve"> y esto particularmente porque para los investigadores de las ciencias de la computación las conferencias son las herramientas preferidas para compartir investigaciones originales </w:t>
      </w:r>
      <w:r w:rsidRPr="003E72AB">
        <w:rPr>
          <w:color w:val="0070C0"/>
          <w:lang w:val="es-PE"/>
        </w:rPr>
        <w:fldChar w:fldCharType="begin" w:fldLock="1"/>
      </w:r>
      <w:r w:rsidR="00887C97">
        <w:rPr>
          <w:color w:val="0070C0"/>
          <w:lang w:val="es-PE"/>
        </w:rPr>
        <w:instrText>ADDIN CSL_CITATION {"citationItems":[{"id":"ITEM-1","itemData":{"DOI":"10.1145/1498765.1498780","ISSN":"0001-0782","abstract":"Reassessing the assessment criteria and techniques traditionally used in evaluating computer science research effectiveness.","author":[{"dropping-particle":"","family":"Meyer","given":"Bertrand","non-dropping-particle":"","parse-names":false,"suffix":""},{"dropping-particle":"","family":"Choppy","given":"Christine","non-dropping-particle":"","parse-names":false,"suffix":""},{"dropping-particle":"","family":"Staunstrup","given":"Jørgen","non-dropping-particle":"","parse-names":false,"suffix":""},{"dropping-particle":"","family":"Leeuwen","given":"Jan","non-dropping-particle":"van","parse-names":false,"suffix":""}],"container-title":"Communications of the ACM","id":"ITEM-1","issue":"4","issued":{"date-parts":[["2009","4"]]},"page":"31-34","title":"ViewpointResearch evaluation for computer science","type":"article-journal","volume":"52"},"uris":["http://www.mendeley.com/documents/?uuid=f022d33a-ac21-4b6b-b9dd-4c3e2551b0d1","http://www.mendeley.com/documents/?uuid=abb71980-0e19-48aa-8ca1-27e94246fb07"]},{"id":"ITEM-2","itemData":{"DOI":"10.1145/1839676.1839701","ISSN":"0001-0782","abstract":"Though computer scientists agree that conference publications enjoy greater status in computer science than in other disciplines, there is little quantitative evidence to support this view. The importance of journal publication in academic promotion makes it a highly personal issue, since focusing exclusively on journal papers misses many significant papers published by CS conferences.","author":[{"dropping-particle":"","family":"Freyne","given":"Jill","non-dropping-particle":"","parse-names":false,"suffix":""},{"dropping-particle":"","family":"Coyle","given":"Lorcan","non-dropping-particle":"","parse-names":false,"suffix":""},{"dropping-particle":"","family":"Smyth","given":"Barry","non-dropping-particle":"","parse-names":false,"suffix":""},{"dropping-particle":"","family":"Cunningham","given":"Padraig","non-dropping-particle":"","parse-names":false,"suffix":""}],"container-title":"Communications of the ACM","id":"ITEM-2","issue":"11","issued":{"date-parts":[["2010","11"]]},"page":"124-132","title":"Relative status of journal and conference publications in computer science","type":"article-journal","volume":"53"},"uris":["http://www.mendeley.com/documents/?uuid=d104fd9c-f5c4-49c0-91b3-2f2c8fdc7f4c","http://www.mendeley.com/documents/?uuid=1563047c-bde3-4503-9310-dd72bb8b00f2"]}],"mendeley":{"formattedCitation":"(Freyne et al., 2010; Meyer et al., 2009)","plainTextFormattedCitation":"(Freyne et al., 2010; Meyer et al., 2009)","previouslyFormattedCitation":"(Meyer et al. 2009; Freyne et al. 2010)"},"properties":{"noteIndex":0},"schema":"https://github.com/citation-style-language/schema/raw/master/csl-citation.json"}</w:instrText>
      </w:r>
      <w:r w:rsidRPr="003E72AB">
        <w:rPr>
          <w:color w:val="0070C0"/>
          <w:lang w:val="es-PE"/>
        </w:rPr>
        <w:fldChar w:fldCharType="separate"/>
      </w:r>
      <w:r w:rsidR="00887C97" w:rsidRPr="00887C97">
        <w:rPr>
          <w:noProof/>
          <w:color w:val="0070C0"/>
          <w:lang w:val="es-PE"/>
        </w:rPr>
        <w:t>(Freyne et al., 2010; Meyer et al., 2009)</w:t>
      </w:r>
      <w:r w:rsidRPr="003E72AB">
        <w:rPr>
          <w:color w:val="0070C0"/>
          <w:lang w:val="es-ES_tradnl"/>
        </w:rPr>
        <w:fldChar w:fldCharType="end"/>
      </w:r>
      <w:r w:rsidRPr="003E72AB">
        <w:rPr>
          <w:color w:val="0070C0"/>
          <w:lang w:val="es-PE"/>
        </w:rPr>
        <w:t xml:space="preserve">. </w:t>
      </w:r>
      <w:r w:rsidRPr="007C272B">
        <w:rPr>
          <w:lang w:val="es-PE"/>
        </w:rPr>
        <w:t xml:space="preserve"> En cuanto al autor más productivo destacamos a Hwang, </w:t>
      </w:r>
      <w:proofErr w:type="spellStart"/>
      <w:r w:rsidRPr="007C272B">
        <w:rPr>
          <w:lang w:val="es-PE"/>
        </w:rPr>
        <w:t>Gwojen</w:t>
      </w:r>
      <w:proofErr w:type="spellEnd"/>
      <w:r w:rsidRPr="007C272B">
        <w:rPr>
          <w:lang w:val="es-PE"/>
        </w:rPr>
        <w:t xml:space="preserve"> quien lidera el campo del aprendizaje a través de la inteligencia artificial. Dos de sus artículos poseen más de 2000 citas los cuales enfocan el aprendizaje del estudiante en entornos móviles apoyados por la inteligencia artificial </w:t>
      </w:r>
      <w:r w:rsidRPr="00F27250">
        <w:rPr>
          <w:color w:val="0070C0"/>
          <w:lang w:val="es-PE"/>
        </w:rPr>
        <w:fldChar w:fldCharType="begin" w:fldLock="1"/>
      </w:r>
      <w:r w:rsidR="00887C97">
        <w:rPr>
          <w:color w:val="0070C0"/>
          <w:lang w:val="es-PE"/>
        </w:rPr>
        <w:instrText>ADDIN CSL_CITATION {"citationItems":[{"id":"ITEM-1","itemData":{"DOI":"10.1016/j.compedu.2010.12.002","ISSN":"03601315","author":[{"dropping-particle":"","family":"Hwang","given":"Gwo Jen","non-dropping-particle":"","parse-names":false,"suffix":""},{"dropping-particle":"","family":"Chang","given":"Hsun-Fang","non-dropping-particle":"","parse-names":false,"suffix":""}],"container-title":"Computers &amp; Education","id":"ITEM-1","issue":"4","issued":{"date-parts":[["2011","5"]]},"page":"1023-1031","title":"A formative assessment-based mobile learning approach to improving the learning attitudes and achievements of students","type":"article-journal","volume":"56"},"uris":["http://www.mendeley.com/documents/?uuid=ea57f6db-c07a-4aee-a999-98cc112a761b","http://www.mendeley.com/documents/?uuid=bbeae00b-16c3-4d64-bca8-ad21d369595a"]},{"id":"ITEM-2","itemData":{"ISSN":"14364522","abstract":"Recent progress in wireless and sensor technologies has lead to a new development of learning environments, called context-aware ubiquitous learning environment, which is able to sense the situation of learners and provide adaptive supports. Many researchers have been investigating the development of such new learning environments; nevertheless, the criteria of establishing a context-aware ubiquitous learning environment have not yet been clearly defined, not to mention the strategies of conducting effective learning activities. To resolve these problems, this paper presents the basic criteria, strategies, and research issues of context-aware ubiquitous learning, and identifies the necessary check items as well for the development of such learning environment. Illustrative examples of conducting context-aware ubiquitous learning activities and the requirements of setting up such learning environment are also presented at the end of this paper.","author":[{"dropping-particle":"","family":"Hwang","given":"Gwo Jen","non-dropping-particle":"","parse-names":false,"suffix":""},{"dropping-particle":"","family":"Tsai","given":"Chin Chung","non-dropping-particle":"","parse-names":false,"suffix":""},{"dropping-particle":"","family":"Yang","given":"Stephen J.H.","non-dropping-particle":"","parse-names":false,"suffix":""}],"container-title":"Educational Technology and Society","id":"ITEM-2","issue":"2","issued":{"date-parts":[["2008"]]},"page":"81-91","title":"Criteria, strategies and research issues of context-aware ubiquitous learning","type":"article-journal","volume":"11"},"uris":["http://www.mendeley.com/documents/?uuid=5d6a1e8c-e4ed-493e-9c77-e6a5b710d64c","http://www.mendeley.com/documents/?uuid=c3ee1e68-d637-487a-9973-7dd395c17378"]}],"mendeley":{"formattedCitation":"(Hwang et al., 2008; Hwang &amp; Chang, 2011)","plainTextFormattedCitation":"(Hwang et al., 2008; Hwang &amp; Chang, 2011)","previouslyFormattedCitation":"(Hwang y Chang 2011; Hwang, Tsai y Yang 2008)"},"properties":{"noteIndex":0},"schema":"https://github.com/citation-style-language/schema/raw/master/csl-citation.json"}</w:instrText>
      </w:r>
      <w:r w:rsidRPr="00F27250">
        <w:rPr>
          <w:color w:val="0070C0"/>
          <w:lang w:val="es-PE"/>
        </w:rPr>
        <w:fldChar w:fldCharType="separate"/>
      </w:r>
      <w:r w:rsidR="00887C97" w:rsidRPr="00887C97">
        <w:rPr>
          <w:noProof/>
          <w:color w:val="0070C0"/>
          <w:lang w:val="en-US"/>
        </w:rPr>
        <w:t>(Hwang et al., 2008; Hwang &amp; Chang, 2011)</w:t>
      </w:r>
      <w:r w:rsidRPr="00F27250">
        <w:rPr>
          <w:color w:val="0070C0"/>
          <w:lang w:val="es-ES_tradnl"/>
        </w:rPr>
        <w:fldChar w:fldCharType="end"/>
      </w:r>
      <w:r w:rsidRPr="00F27250">
        <w:rPr>
          <w:color w:val="0070C0"/>
          <w:lang w:val="en-US"/>
        </w:rPr>
        <w:t>.</w:t>
      </w:r>
    </w:p>
    <w:p w14:paraId="249B12D8" w14:textId="45F2EC01" w:rsidR="007C272B" w:rsidRPr="007C272B" w:rsidRDefault="007C272B" w:rsidP="007C272B">
      <w:pPr>
        <w:jc w:val="both"/>
        <w:rPr>
          <w:lang w:val="es-PE"/>
        </w:rPr>
      </w:pPr>
      <w:r w:rsidRPr="007C272B">
        <w:rPr>
          <w:lang w:val="en-US"/>
        </w:rPr>
        <w:lastRenderedPageBreak/>
        <w:t xml:space="preserve">Entre </w:t>
      </w:r>
      <w:proofErr w:type="spellStart"/>
      <w:r w:rsidRPr="007C272B">
        <w:rPr>
          <w:lang w:val="en-US"/>
        </w:rPr>
        <w:t>los</w:t>
      </w:r>
      <w:proofErr w:type="spellEnd"/>
      <w:r w:rsidRPr="007C272B">
        <w:rPr>
          <w:lang w:val="en-US"/>
        </w:rPr>
        <w:t xml:space="preserve"> </w:t>
      </w:r>
      <w:proofErr w:type="spellStart"/>
      <w:r w:rsidRPr="007C272B">
        <w:rPr>
          <w:lang w:val="en-US"/>
        </w:rPr>
        <w:t>artículos</w:t>
      </w:r>
      <w:proofErr w:type="spellEnd"/>
      <w:r w:rsidRPr="007C272B">
        <w:rPr>
          <w:lang w:val="en-US"/>
        </w:rPr>
        <w:t xml:space="preserve"> con mayor </w:t>
      </w:r>
      <w:proofErr w:type="spellStart"/>
      <w:r w:rsidRPr="007C272B">
        <w:rPr>
          <w:lang w:val="en-US"/>
        </w:rPr>
        <w:t>cantidad</w:t>
      </w:r>
      <w:proofErr w:type="spellEnd"/>
      <w:r w:rsidRPr="007C272B">
        <w:rPr>
          <w:lang w:val="en-US"/>
        </w:rPr>
        <w:t xml:space="preserve"> de </w:t>
      </w:r>
      <w:proofErr w:type="spellStart"/>
      <w:r w:rsidRPr="007C272B">
        <w:rPr>
          <w:lang w:val="en-US"/>
        </w:rPr>
        <w:t>citas</w:t>
      </w:r>
      <w:proofErr w:type="spellEnd"/>
      <w:r w:rsidRPr="007C272B">
        <w:rPr>
          <w:lang w:val="en-US"/>
        </w:rPr>
        <w:t xml:space="preserve"> se </w:t>
      </w:r>
      <w:proofErr w:type="spellStart"/>
      <w:r w:rsidRPr="007C272B">
        <w:rPr>
          <w:lang w:val="en-US"/>
        </w:rPr>
        <w:t>encuentra</w:t>
      </w:r>
      <w:proofErr w:type="spellEnd"/>
      <w:r w:rsidRPr="007C272B">
        <w:rPr>
          <w:lang w:val="en-US"/>
        </w:rPr>
        <w:t xml:space="preserve"> </w:t>
      </w:r>
      <w:r w:rsidRPr="00F47289">
        <w:rPr>
          <w:i/>
          <w:iCs/>
          <w:lang w:val="en-US"/>
        </w:rPr>
        <w:t>Systematic review of research on artificial intelligence applications in higher education – where are the educators?</w:t>
      </w:r>
      <w:r w:rsidRPr="007C272B">
        <w:rPr>
          <w:lang w:val="en-US"/>
        </w:rPr>
        <w:t xml:space="preserve"> </w:t>
      </w:r>
      <w:r w:rsidRPr="00F27250">
        <w:rPr>
          <w:color w:val="0070C0"/>
          <w:lang w:val="es-PE"/>
        </w:rPr>
        <w:fldChar w:fldCharType="begin" w:fldLock="1"/>
      </w:r>
      <w:r w:rsidR="00887C97">
        <w:rPr>
          <w:color w:val="0070C0"/>
          <w:lang w:val="en-US"/>
        </w:rPr>
        <w:instrText>ADDIN CSL_CITATION {"citationItems":[{"id":"ITEM-1","itemData":{"DOI":"10.1186/s41239-019-0171-0","ISSN":"2365-9440","abstract":"According to various international reports, Artificial Intelligence in Education (AIEd) is one of the currently emerging fields in educational technology. Whilst it has been around for about 30 years, it is still unclear for educators how to make pedagogical advantage of it on a broader scale, and how it can actually impact meaningfully on teaching and learning in higher education. This paper seeks to provide an overview of research on AI applications in higher education through a systematic review. Out of 2656 initially identified publications for the period between 2007 and 2018, 146 articles were included for final synthesis, according to explicit inclusion and exclusion criteria. The descriptive results show that most of the disciplines involved in AIEd papers come from Computer Science and STEM, and that quantitative methods were the most frequently used in empirical studies. The synthesis of results presents four areas of AIEd applications in academic support services, and institutional and administrative services: 1. profiling and prediction, 2. assessment and evaluation, 3. adaptive systems and personalisation, and 4. intelligent tutoring systems. The conclusions reflect on the almost lack of critical reflection of challenges and risks of AIEd, t</w:instrText>
      </w:r>
      <w:r w:rsidR="00887C97" w:rsidRPr="004E493D">
        <w:rPr>
          <w:color w:val="0070C0"/>
          <w:lang w:val="es-PE"/>
        </w:rPr>
        <w:instrText>he weak connection to theoretical pedagogical perspectives, and the need for further exploration of ethical and educational approaches in the application of AIEd in higher education.","author":[{"dropping-particle":"","family":"Zawacki-Richter","given":"Olaf","non-dropping-particle":"","parse-names":false,"suffix":""},{"dropping-particle":"","family":"Marín","given":"Victoria I.","non-dropping-particle":"","parse-names":false,"suffix":""},{"dropping-particle":"","family":"Bond","given":"Melissa","non-dropping-particle":"","parse-names":false,"suffix":""},{"dropping-particle":"","family":"Gouverneur","given":"Franziska","non-dropping-particle":"","parse-names":false,"suffix":""}],"container-title":"International Journal of Educational Technology in Higher Education","id":"ITEM-1","issue":"1","issued":{"date-parts":[["2019","12"]]},"page":"39","title":"Systematic review of research on artificial intelligence applications in higher education – where are the educators?","type":"article-journal","volume":"16"},"uris":["http://www.mendeley.com/documents/?uuid=4c0c38a9-9237-4bf0-bb9e-0dca6832e121","http://www.mendeley.com/documents/?uuid=4d82a217-66c0-491d-ab61-9709911dbb91"]}],"mendeley":{"formattedCitation":"(Zawacki-Richter et al., 2019)","plainTextFormattedCitation":"(Zawacki-Richter et al., 2019)","previouslyFormattedCitation":"(Zawacki-Richter et al. 2019)"},"properties":{"noteIndex":0},"schema":</w:instrText>
      </w:r>
      <w:r w:rsidR="00887C97" w:rsidRPr="00887C97">
        <w:rPr>
          <w:color w:val="0070C0"/>
          <w:lang w:val="es-PE"/>
        </w:rPr>
        <w:instrText>"https://github.com/citation-style-language/schema/raw/master/csl-citation.json"}</w:instrText>
      </w:r>
      <w:r w:rsidRPr="00F27250">
        <w:rPr>
          <w:color w:val="0070C0"/>
          <w:lang w:val="es-PE"/>
        </w:rPr>
        <w:fldChar w:fldCharType="separate"/>
      </w:r>
      <w:r w:rsidR="00887C97" w:rsidRPr="00887C97">
        <w:rPr>
          <w:noProof/>
          <w:color w:val="0070C0"/>
          <w:lang w:val="es-PE"/>
        </w:rPr>
        <w:t>(Zawacki-Richter et al., 2019)</w:t>
      </w:r>
      <w:r w:rsidRPr="00F27250">
        <w:rPr>
          <w:color w:val="0070C0"/>
          <w:lang w:val="es-ES_tradnl"/>
        </w:rPr>
        <w:fldChar w:fldCharType="end"/>
      </w:r>
      <w:r w:rsidRPr="007C272B">
        <w:rPr>
          <w:lang w:val="es-PE"/>
        </w:rPr>
        <w:t xml:space="preserve"> en el cual se remarcan las funciones de la Inteligencia artificial en la educación así como los sistemas predictivos y adaptativos </w:t>
      </w:r>
      <w:r w:rsidRPr="00007B6D">
        <w:rPr>
          <w:color w:val="0070C0"/>
          <w:lang w:val="es-PE"/>
        </w:rPr>
        <w:fldChar w:fldCharType="begin" w:fldLock="1"/>
      </w:r>
      <w:r w:rsidR="00887C97">
        <w:rPr>
          <w:color w:val="0070C0"/>
          <w:lang w:val="es-PE"/>
        </w:rPr>
        <w:instrText>ADDIN CSL_CITATION {"citationItems":[{"id":"ITEM-1","itemData":{"DOI":"10.1109/ICCMST54943.2021.00050","ISBN":"978-1-6654-5866-5","abstract":"For many pupils, learning mathematics has been a significant problem. The growth of computer technology, particularly artificial intelligence (AI), offers a solution to this problem by detecting individual students' learning challenges and giving individualized support to help them perform better in mathematics classes. However, there is a dearth of evaluations from a variety of viewpoints to assist researchers, particularly novices, in gaining a comprehensive understanding of AI research in mathematics education. To that end, this study will conduct a bibliometric mapping analysis and systematic review to investigate the role and research trends of AI in mathematics education by searching the Web of Science (WOS) database for relevant articles published in high-quality journals indexed by the Social Sciences Citation Index (SSCI). Furthermore, by referring to the technology-based learning model, several aspects of AI in mathematics education research are taken into account, including application domains, participants, research methods, adopted technologies, research issues and AI roles, as well as citation and co-citation relationships. As a result, progress in AI research in mathematics education is presented, and possible study subjects for future research are suggested.","author":[{"dropping-particle":"","family":"Kaushik","given":"Rachna","non-dropping-particle":"","parse-names":false,"suffix":""},{"dropping-particle":"","family":"Parmar","given":"Mamta","non-dropping-particle":"","parse-names":false,"suffix":""},{"dropping-particle":"","family":"Jhamb","given":"Shelja","non-dropping-particle":"","parse-names":false,"suffix":""}],"container-title":"2021 2nd International Conference on Computational Methods in Science &amp; Technology (ICCMST)","id":"ITEM-1","issued":{"date-parts":[["2021","12"]]},"page":"202-205","publisher":"IEEE","title":"Roles and Research Trends of Artificial Intelligence in Mathematics Education","type":"paper-conference"},"uris":["http://www.mendeley.com/documents/?uuid=35d5ea25-fcc7-448a-ab39-0cf9e0a9dd0e","http://www.mendeley.com/documents/?uuid=c5f77cfb-e0c7-48f3-84e6-0a78fae46399"]}],"mendeley":{"formattedCitation":"(Kaushik et al., 2021)","plainTextFormattedCitation":"(Kaushik et al., 2021)","previouslyFormattedCitation":"(Kaushik, Parmar y Jhamb 2021)"},"properties":{"noteIndex":0},"schema":"https://github.com/citation-style-language/schema/raw/master/csl-citation.json"}</w:instrText>
      </w:r>
      <w:r w:rsidRPr="00007B6D">
        <w:rPr>
          <w:color w:val="0070C0"/>
          <w:lang w:val="es-PE"/>
        </w:rPr>
        <w:fldChar w:fldCharType="separate"/>
      </w:r>
      <w:r w:rsidR="00887C97" w:rsidRPr="00887C97">
        <w:rPr>
          <w:noProof/>
          <w:color w:val="0070C0"/>
          <w:lang w:val="es-PE"/>
        </w:rPr>
        <w:t>(Kaushik et al., 2021)</w:t>
      </w:r>
      <w:r w:rsidRPr="00007B6D">
        <w:rPr>
          <w:color w:val="0070C0"/>
          <w:lang w:val="es-ES_tradnl"/>
        </w:rPr>
        <w:fldChar w:fldCharType="end"/>
      </w:r>
      <w:r w:rsidRPr="00007B6D">
        <w:rPr>
          <w:color w:val="0070C0"/>
          <w:lang w:val="es-PE"/>
        </w:rPr>
        <w:t xml:space="preserve">. </w:t>
      </w:r>
      <w:r w:rsidRPr="007C272B">
        <w:rPr>
          <w:lang w:val="es-PE"/>
        </w:rPr>
        <w:t xml:space="preserve">El artículo destaca la importancia de tener personal profesional capacitado en educación para la inteligencia artificial </w:t>
      </w:r>
      <w:r w:rsidRPr="00007B6D">
        <w:rPr>
          <w:color w:val="0070C0"/>
          <w:lang w:val="es-PE"/>
        </w:rPr>
        <w:fldChar w:fldCharType="begin" w:fldLock="1"/>
      </w:r>
      <w:r w:rsidR="00887C97">
        <w:rPr>
          <w:color w:val="0070C0"/>
          <w:lang w:val="es-PE"/>
        </w:rPr>
        <w:instrText>ADDIN CSL_CITATION {"citationItems":[{"id":"ITEM-1","itemData":{"DOI":"10.18844/cjes.v16i3.5782","ISSN":"1305-905X","abstract":"Educational artificial intelligence (EAI) means an integration of artificial intelligence (AI) and educational science that is going to serve as an authoritative element of the education system in the future. However, limited bibliographic analysis study have been carried out with the purpose of conceptualising the advancements in this field of educational billiography This study aim is to identify and analysis the core topics using keywords. The method of study is using the Keywords and cluster analysis by conducting a bibliometric review of 8,660 articles that have been published from 2000 to 2020 with the help of CiteSpace software. The results reveal that EAI research primarily encompasses three controversial topics. There is controversy about the AI application to students, AI does not replace teachers and AI algorithms have great contribution in the development of education sector. Study concluded that, AI applications can improve the effectiveness of students’ learning, AI can replace part of the teachers’ work, the relationship between the teacher and the machine should be cooperation, not the relationship between replacement and being replaced, under the premise that teachers give full play to their initiative and innovation. Keywords: Educational artificial intelligence, core topics, Bibliometric analysis, CieSpace, Interactive learning environments","author":[{"dropping-particle":"","family":"Pu","given":"Song","non-dropping-particle":"","parse-names":false,"suffix":""},{"dropping-particle":"","family":"Ahmad","given":"Nor Aniza","non-dropping-particle":"","parse-names":false,"suffix":""},{"dropping-particle":"","family":"Khambari","given":"Mas Nida Md","non-dropping-particle":"","parse-names":false,"suffix":""},{"dropping-particle":"","family":"Yap","given":"Ng Keng","non-dropping-particle":"","parse-names":false,"suffix":""}],"container-title":"Cypriot Journal of Educational Sciences","id":"ITEM-1","issue":"3","issued":{"date-parts":[["2021","6"]]},"page":"995-1009","title":"Identification and analysis of core topics in educational artificial intelligence research: A Bibliometric analysis","type":"article-journal","volume":"16"},"uris":["http://www.mendeley.com/documents/?uuid=41865791-0a7b-48d9-b1b0-30a2b15f3923","http://www.mendeley.com/documents/?uuid=716c4aee-727c-4ab1-b47a-938543966f7a"]}],"mendeley":{"formattedCitation":"(Pu et al., 2021)","plainTextFormattedCitation":"(Pu et al., 2021)","previouslyFormattedCitation":"(Pu et al. 2021)"},"properties":{"noteIndex":0},"schema":"https://github.com/citation-style-language/schema/raw/master/csl-citation.json"}</w:instrText>
      </w:r>
      <w:r w:rsidRPr="00007B6D">
        <w:rPr>
          <w:color w:val="0070C0"/>
          <w:lang w:val="es-PE"/>
        </w:rPr>
        <w:fldChar w:fldCharType="separate"/>
      </w:r>
      <w:r w:rsidR="00887C97" w:rsidRPr="00887C97">
        <w:rPr>
          <w:noProof/>
          <w:color w:val="0070C0"/>
          <w:lang w:val="es-PE"/>
        </w:rPr>
        <w:t>(Pu et al., 2021)</w:t>
      </w:r>
      <w:r w:rsidRPr="00007B6D">
        <w:rPr>
          <w:color w:val="0070C0"/>
          <w:lang w:val="es-ES_tradnl"/>
        </w:rPr>
        <w:fldChar w:fldCharType="end"/>
      </w:r>
      <w:r w:rsidRPr="00007B6D">
        <w:rPr>
          <w:color w:val="0070C0"/>
          <w:lang w:val="es-PE"/>
        </w:rPr>
        <w:t xml:space="preserve">, </w:t>
      </w:r>
      <w:r w:rsidRPr="007C272B">
        <w:rPr>
          <w:lang w:val="es-PE"/>
        </w:rPr>
        <w:t xml:space="preserve">así como la reflexión crítica y ética sobre las implicancias de implementar aplicaciones de IA en la educación superior </w:t>
      </w:r>
      <w:r w:rsidRPr="00007B6D">
        <w:rPr>
          <w:color w:val="0070C0"/>
          <w:lang w:val="es-PE"/>
        </w:rPr>
        <w:fldChar w:fldCharType="begin" w:fldLock="1"/>
      </w:r>
      <w:r w:rsidR="00887C97">
        <w:rPr>
          <w:color w:val="0070C0"/>
          <w:lang w:val="es-PE"/>
        </w:rPr>
        <w:instrText>ADDIN CSL_CITATION {"citationItems":[{"id":"ITEM-1","itemData":{"DOI":"10.1016/j.caeai.2021.100020","ISSN":"2666920X","author":[{"dropping-particle":"","family":"Ouyang","given":"Fan","non-dropping-particle":"","parse-names":false,"suffix":""},{"dropping-particle":"","family":"Jiao","given":"Pengcheng","non-dropping-particle":"","parse-names":false,"suffix":""}],"container-title":"Computers and Education: Artificial Intelligence","id":"ITEM-1","issued":{"date-parts":[["2021"]]},"page":"1-6","title":"Artificial intelligence in education: The three paradigms","type":"article-journal","volume":"2"},"uris":["http://www.mendeley.com/documents/?uuid=8141d3ce-2c3d-4ec3-8298-0ddca34eb4ef","http://www.mendeley.com/documents/?uuid=19844544-db73-40db-a492-b3b158ee5a85"]}],"mendeley":{"formattedCitation":"(Ouyang &amp; Jiao, 2021)","plainTextFormattedCitation":"(Ouyang &amp; Jiao, 2021)","previouslyFormattedCitation":"(Ouyang y Jiao 2021)"},"properties":{"noteIndex":0},"schema":"https://github.com/citation-style-language/schema/raw/master/csl-citation.json"}</w:instrText>
      </w:r>
      <w:r w:rsidRPr="00007B6D">
        <w:rPr>
          <w:color w:val="0070C0"/>
          <w:lang w:val="es-PE"/>
        </w:rPr>
        <w:fldChar w:fldCharType="separate"/>
      </w:r>
      <w:r w:rsidR="00887C97" w:rsidRPr="00887C97">
        <w:rPr>
          <w:noProof/>
          <w:color w:val="0070C0"/>
          <w:lang w:val="es-PE"/>
        </w:rPr>
        <w:t>(Ouyang &amp; Jiao, 2021)</w:t>
      </w:r>
      <w:r w:rsidRPr="00007B6D">
        <w:rPr>
          <w:color w:val="0070C0"/>
          <w:lang w:val="es-ES_tradnl"/>
        </w:rPr>
        <w:fldChar w:fldCharType="end"/>
      </w:r>
      <w:r w:rsidRPr="00007B6D">
        <w:rPr>
          <w:color w:val="0070C0"/>
          <w:lang w:val="es-PE"/>
        </w:rPr>
        <w:t>.</w:t>
      </w:r>
    </w:p>
    <w:p w14:paraId="6C2EAB61" w14:textId="70832E5B" w:rsidR="007C272B" w:rsidRPr="007C272B" w:rsidRDefault="007C272B" w:rsidP="007C272B">
      <w:pPr>
        <w:jc w:val="both"/>
        <w:rPr>
          <w:lang w:val="es-PE"/>
        </w:rPr>
      </w:pPr>
      <w:r w:rsidRPr="007C272B">
        <w:rPr>
          <w:lang w:val="es-PE"/>
        </w:rPr>
        <w:t xml:space="preserve">Entre los clústeres más representativos se encuentra el clúster 01 el cual detalla las ventajas de utilizar la inteligencia artificial para mejorar el aprendizaje.  La integración de la tecnología en la enseñanza se ha convertido en parte importante del entorno educativo </w:t>
      </w:r>
      <w:r w:rsidRPr="00007B6D">
        <w:rPr>
          <w:color w:val="0070C0"/>
          <w:lang w:val="es-PE"/>
        </w:rPr>
        <w:fldChar w:fldCharType="begin" w:fldLock="1"/>
      </w:r>
      <w:r w:rsidR="00887C97">
        <w:rPr>
          <w:color w:val="0070C0"/>
          <w:lang w:val="es-PE"/>
        </w:rPr>
        <w:instrText>ADDIN CSL_CITATION {"citationItems":[{"id":"ITEM-1","itemData":{"DOI":"10.3389/fpsyg.2022.795039","ISSN":"1664-1078","abstract":"While an increasing number of organizations have introduced artificial intelligence as an important facilitating tool for learning online, the application of artificial intelligence in e-learning has become a hot topic for research in recent years. Over the past few decades, the importance of online learning has also been a concern in many fields, such as technological education, STEAM, AR/VR apps, online learning, amongst others. To effectively explore research trends in this area, the current state of online learning should be understood. Systematic bibliometric analysis can address this problem by providing information on publishing trends and their relevance in various topics. In this study, the literary application of artificial intelligence combined with online learning from 2010 to 2021 was analyzed. In total, 64 articles were collected to analyze the most productive countries, universities, authors, journals and publications in the field of artificial intelligence combined with online learning using VOSviewer through WOS data collection. In addition, the mapping of co-citation and co-occurrence was explored by analyzing a knowledge map. The main objective of this study is to provide an overview of the trends and pathways in artificial intelligence and online learning to help researchers understand global trends and future research directions.","author":[{"dropping-particle":"","family":"Jia","given":"Kan","non-dropping-particle":"","parse-names":false,"suffix":""},{"dropping-particle":"","family":"Wang","given":"Penghui","non-dropping-particle":"","parse-names":false,"suffix":""},{"dropping-particle":"","family":"Li","given":"Yang","non-dropping-particle":"","parse-names":false,"suffix":""},{"dropping-particle":"","family":"Chen","given":"Zezhou","non-dropping-particle":"","parse-names":false,"suffix":""},{"dropping-particle":"","family":"Jiang","given":"Xinyue","non-dropping-particle":"","parse-names":false,"suffix":""},{"dropping-particle":"","family":"Lin","given":"Chien-Liang","non-dropping-particle":"","parse-names":false,"suffix":""},{"dropping-particle":"","family":"Chin","given":"Tachia","non-dropping-particle":"","parse-names":false,"suffix":""}],"container-title":"Frontiers in Psychology","id":"ITEM-1","issue":"February","issued":{"date-parts":[["2022","2"]]},"page":"1-14","title":"Research Landscape of Artificial Intelligence and e-Learning: A Bibliometric Research","type":"article-journal","volume":"13"},"uris":["http://www.mendeley.com/documents/?uuid=01063fdc-b740-4d14-966b-af72c57a66f9","http://www.mendeley.com/documents/?uuid=5142373a-b129-48d8-b6db-fd4c77b6c6cb"]}],"mendeley":{"formattedCitation":"(Jia et al., 2022)","plainTextFormattedCitation":"(Jia et al., 2022)","previouslyFormattedCitation":"(Jia et al. 2022)"},"properties":{"noteIndex":0},"schema":"https://github.com/citation-style-language/schema/raw/master/csl-citation.json"}</w:instrText>
      </w:r>
      <w:r w:rsidRPr="00007B6D">
        <w:rPr>
          <w:color w:val="0070C0"/>
          <w:lang w:val="es-PE"/>
        </w:rPr>
        <w:fldChar w:fldCharType="separate"/>
      </w:r>
      <w:r w:rsidR="00887C97" w:rsidRPr="00887C97">
        <w:rPr>
          <w:noProof/>
          <w:color w:val="0070C0"/>
          <w:lang w:val="es-PE"/>
        </w:rPr>
        <w:t>(Jia et al., 2022)</w:t>
      </w:r>
      <w:r w:rsidRPr="00007B6D">
        <w:rPr>
          <w:color w:val="0070C0"/>
          <w:lang w:val="es-ES_tradnl"/>
        </w:rPr>
        <w:fldChar w:fldCharType="end"/>
      </w:r>
      <w:r w:rsidRPr="00007B6D">
        <w:rPr>
          <w:color w:val="0070C0"/>
          <w:lang w:val="es-PE"/>
        </w:rPr>
        <w:t xml:space="preserve">.  </w:t>
      </w:r>
      <w:r w:rsidRPr="007C272B">
        <w:rPr>
          <w:lang w:val="es-PE"/>
        </w:rPr>
        <w:t xml:space="preserve">Asimismo, diversos estudios destacan que la aplicación de tecnologías móviles al campo de la educación trae cambios innovadores y mejora del aprendizaje </w:t>
      </w:r>
      <w:r w:rsidRPr="00007B6D">
        <w:rPr>
          <w:color w:val="0070C0"/>
          <w:lang w:val="es-PE"/>
        </w:rPr>
        <w:fldChar w:fldCharType="begin" w:fldLock="1"/>
      </w:r>
      <w:r w:rsidR="00887C97">
        <w:rPr>
          <w:color w:val="0070C0"/>
          <w:lang w:val="es-PE"/>
        </w:rPr>
        <w:instrText>ADDIN CSL_CITATION {"citationItems":[{"id":"ITEM-1","itemData":{"DOI":"10.1080/10494820.2021.1875001","ISSN":"1049-4820","author":[{"dropping-particle":"","family":"Tang","given":"Kai-Yu","non-dropping-particle":"","parse-names":false,"suffix":""},{"dropping-particle":"","family":"Chang","given":"Ching-Yi","non-dropping-particle":"","parse-names":false,"suffix":""},{"dropping-particle":"","family":"Hwang","given":"Gwo-Jen","non-dropping-particle":"","parse-names":false,"suffix":""}],"container-title":"Interactive Learning Environments","id":"ITEM-1","issue":"4","issued":{"date-parts":[["2021","1"]]},"page":"2134-2152","title":"Trends in artificial intelligence-supported e-learning: a systematic review and co-citation network analysis (1998–2019)","type":"article-journal","volume":"31"},"uris":["http://www.mendeley.com/documents/?uuid=cd982168-d70a-4126-86a9-afd6a6d253de","http://www.mendeley.com/documents/?uuid=25437b10-5908-4c97-b9e7-fcf3833853bb"]}],"mendeley":{"formattedCitation":"(Tang et al., 2021)","plainTextFormattedCitation":"(Tang et al., 2021)","previouslyFormattedCitation":"(Tang, Chang y Hwang 2021)"},"properties":{"noteIndex":0},"schema":"https://github.com/citation-style-language/schema/raw/master/csl-citation.json"}</w:instrText>
      </w:r>
      <w:r w:rsidRPr="00007B6D">
        <w:rPr>
          <w:color w:val="0070C0"/>
          <w:lang w:val="es-PE"/>
        </w:rPr>
        <w:fldChar w:fldCharType="separate"/>
      </w:r>
      <w:r w:rsidR="00887C97" w:rsidRPr="00887C97">
        <w:rPr>
          <w:noProof/>
          <w:color w:val="0070C0"/>
          <w:lang w:val="es-PE"/>
        </w:rPr>
        <w:t>(Tang et al., 2021)</w:t>
      </w:r>
      <w:r w:rsidRPr="00007B6D">
        <w:rPr>
          <w:color w:val="0070C0"/>
          <w:lang w:val="es-ES_tradnl"/>
        </w:rPr>
        <w:fldChar w:fldCharType="end"/>
      </w:r>
      <w:r w:rsidRPr="00007B6D">
        <w:rPr>
          <w:color w:val="0070C0"/>
          <w:lang w:val="es-PE"/>
        </w:rPr>
        <w:t xml:space="preserve">.  </w:t>
      </w:r>
      <w:r w:rsidRPr="007C272B">
        <w:rPr>
          <w:lang w:val="es-PE"/>
        </w:rPr>
        <w:t xml:space="preserve">De igual forma, diversos estudio destacan que  la aplicación de inteligencia artificial en diversos cursos mejora el rendimiento académico y las actitudes al aprendizaje </w:t>
      </w:r>
      <w:r w:rsidRPr="00007B6D">
        <w:rPr>
          <w:color w:val="0070C0"/>
          <w:lang w:val="es-PE"/>
        </w:rPr>
        <w:fldChar w:fldCharType="begin" w:fldLock="1"/>
      </w:r>
      <w:r w:rsidR="00887C97">
        <w:rPr>
          <w:color w:val="0070C0"/>
          <w:lang w:val="es-PE"/>
        </w:rPr>
        <w:instrText>ADDIN CSL_CITATION {"citationItems":[{"id":"ITEM-1","itemData":{"DOI":"10.3991/ijet.v17i08.29833","ISSN":"1863-0383","abstract":"Research on Artificial Intelligence in Education (AIED) has increased rapidly in recent years, so efforts are needed to understand the status of trends and their development to support and focus these trends. The specific objectives of this study are to analyze document type, source document, contributed country, language, top affiliation, sponsorship funding, top source title, subject area, research station, visualization of mapping research trends across and top 50 cited publications, reviewing some of the top-cited publications on AIED research over the last ten years using bibliometric analysis. The metadata used is the Scopus database and a mapping application using VOSviewer with 457 documents. The bibliometric results show that the development of AIED research has increased exponentially over the last five years. The most common types of documents are articles, journal document sources, and China's most productive country. English being the most significant language, the most prolific author was Kalles, D, some of the top prolific affiliates with four publications, while the most sponsored funding was the National Natural Science Foundation of China and the National Science Foundation. “Journal of Physics: Conference Series” is the primary source, the most research subject area is Computer Science, for the top-cited author is Holmes, W. Mapping of research trends shows that AIED research trends in the last ten years are: 1) it's an application to students; 2) the subject of education in engineering educations; 3) teaching methods; 4) e-learning based education; 5) education system; 6) curriculum included AI. AIED integration could revolutionize the education system.","author":[{"dropping-particle":"","family":"Prahani","given":"Binar Kurnia","non-dropping-particle":"","parse-names":false,"suffix":""},{"dropping-particle":"","family":"Rizki","given":"Iqbal Ainur","non-dropping-particle":"","parse-names":false,"suffix":""},{"dropping-particle":"","family":"Jatmiko","given":"Budi","non-dropping-particle":"","parse-names":false,"suffix":""},{"dropping-particle":"","family":"Suprapto","given":"Nadi","non-dropping-particle":"","parse-names":false,"suffix":""},{"dropping-particle":"","family":"Tan","given":"Amelia","non-dropping-particle":"","parse-names":false,"suffix":""}],"container-title":"International Journal of Emerging Technologies in Learning (iJET)","id":"ITEM-1","issue":"08","issued":{"date-parts":[["2022","4"]]},"page":"169-188","title":"Artificial Intelligence in Education Research During The Last Ten Years: A Review and Bibliometric Study","type":"article-journal","volume":"17"},"uris":["http://www.mendeley.com/documents/?uuid=6cf27076-4e08-4bbe-a641-7b71609f8075","http://www.mendeley.com/documents/?uuid=86531d78-cc55-43c3-8b70-1361dafc8ff8"]},{"id":"ITEM-2","itemData":{"DOI":"10.1177/2042753021995315","ISSN":"2042-7530","abstract":"In this article, we report on a study of 32 teachers and their implementation of a digital game designed to support the human and physical geography curriculum in grades 7 and 8 in the province of Ontario, Canada. The purpose of the paper is to analyze and robustly represent the experiences of teachers who participated in the study, most of whom had never before constructed an integrated learning experience utilizing a digital game with one of their classes. By centering teacher voices, which often do not appear in research on digital game-based learning (DGBL), we hope to provide insight into some of the real challenges of incorporating digital games into classrooms.","author":[{"dropping-particle":"","family":"Hébert","given":"Cristyne","non-dropping-particle":"","parse-names":false,"suffix":""},{"dropping-particle":"","family":"Jenson","given":"Jennifer","non-dropping-particle":"","parse-names":false,"suffix":""},{"dropping-particle":"","family":"Terzopoulos","given":"Tatyana","non-dropping-particle":"","parse-names":false,"suffix":""}],"container-title":"E-Learning and Digital Media","id":"ITEM-2","issue":"3","issued":{"date-parts":[["2021","5"]]},"page":"307-324","title":"“Access to technology is the major challenge”: Teacher perspectives on barriers to DGBL in K-12 classrooms","type":"article-journal","volume":"18"},"uris":["http://www.mendeley.com/documents/?uuid=0ed133d1-f5c9-47f1-a963-e1c35d3bdc50","http://www.mendeley.com/documents/?uuid=314b007b-844e-4b1a-8b12-9d869202972f","http://www.mendeley.com/documents/?uuid=e11d877e-317b-42bd-be83-58cca803408b"]}],"mendeley":{"formattedCitation":"(Hébert et al., 2021; Prahani et al., 2022)","plainTextFormattedCitation":"(Hébert et al., 2021; Prahani et al., 2022)","previouslyFormattedCitation":"(Prahani et al. 2022; Hébert, Jenson y Terzopoulos 2021)"},"properties":{"noteIndex":0},"schema":"https://github.com/citation-style-language/schema/raw/master/csl-citation.json"}</w:instrText>
      </w:r>
      <w:r w:rsidRPr="00007B6D">
        <w:rPr>
          <w:color w:val="0070C0"/>
          <w:lang w:val="es-PE"/>
        </w:rPr>
        <w:fldChar w:fldCharType="separate"/>
      </w:r>
      <w:r w:rsidR="00887C97" w:rsidRPr="00887C97">
        <w:rPr>
          <w:noProof/>
          <w:color w:val="0070C0"/>
          <w:lang w:val="es-PE"/>
        </w:rPr>
        <w:t>(Hébert et al., 2021; Prahani et al., 2022)</w:t>
      </w:r>
      <w:r w:rsidRPr="00007B6D">
        <w:rPr>
          <w:color w:val="0070C0"/>
          <w:lang w:val="es-ES_tradnl"/>
        </w:rPr>
        <w:fldChar w:fldCharType="end"/>
      </w:r>
      <w:r w:rsidRPr="00007B6D">
        <w:rPr>
          <w:color w:val="0070C0"/>
          <w:lang w:val="es-PE"/>
        </w:rPr>
        <w:t>.</w:t>
      </w:r>
    </w:p>
    <w:p w14:paraId="557189F2" w14:textId="04682E84" w:rsidR="007C272B" w:rsidRPr="00007B6D" w:rsidRDefault="007C272B" w:rsidP="007C272B">
      <w:pPr>
        <w:jc w:val="both"/>
        <w:rPr>
          <w:color w:val="0070C0"/>
          <w:lang w:val="es-PE"/>
        </w:rPr>
      </w:pPr>
      <w:r w:rsidRPr="007C272B">
        <w:rPr>
          <w:lang w:val="es-PE"/>
        </w:rPr>
        <w:t xml:space="preserve">El clúster 02 presenta la inteligencia artificial para la creación de sistemas que permitan una correcta evaluación académica.  De hecho con el desarrollo de los MOOC, se ha permitido tener una cantidad de herramientas de evaluación que son mejoradas a través de la tecnología  </w:t>
      </w:r>
      <w:r w:rsidRPr="00007B6D">
        <w:rPr>
          <w:color w:val="0070C0"/>
          <w:lang w:val="es-PE"/>
        </w:rPr>
        <w:fldChar w:fldCharType="begin" w:fldLock="1"/>
      </w:r>
      <w:r w:rsidR="00887C97">
        <w:rPr>
          <w:color w:val="0070C0"/>
          <w:lang w:val="es-PE"/>
        </w:rPr>
        <w:instrText>ADDIN CSL_CITATION {"citationItems":[{"id":"ITEM-1","itemData":{"DOI":"10.1007/s43681-021-00074-z","ISBN":"0123456789","ISSN":"2730-5953","abstract":"In the past few decades, technology has completely transformed the world around us. Indeed, experts believe that the next big digital transformation in how we live, communicate, work, trade and learn will be driven by Artificial Intelligence (AI) [83]. This paper presents a high-level industrial and academic overview of AI in Education (AIEd). It presents the focus of latest research in AIEd on reducing teachers’ workload, contextualized learning for students, revolutionizing assessments and developments in intelligent tutoring systems. It also discusses the ethical dimension of AIEd and the potential impact of the Covid-19 pandemic on the future of AIEd’s research and practice. The intended readership of this article is policy makers and institutional leaders who are looking for an introductory state of play in AIEd.","author":[{"dropping-particle":"","family":"Chaudhry","given":"Muhammad Ali","non-dropping-particle":"","parse-names":false,"suffix":""},{"dropping-particle":"","family":"Kazim","given":"Emre","non-dropping-particle":"","parse-names":false,"suffix":""}],"container-title":"AI and Ethics","id":"ITEM-1","issue":"1","issued":{"date-parts":[["2022","2"]]},"page":"157-165","publisher":"Springer International Publishing","title":"Artificial Intelligence in Education (AIEd): a high-level academic and industry note 2021","type":"article-journal","volume":"2"},"uris":["http://www.mendeley.com/documents/?uuid=55d02889-b9d0-458a-92f0-44039e51c94f","http://www.mendeley.com/documents/?uuid=87059036-5fdc-469d-9a4f-af8b0d199b13"]}],"mendeley":{"formattedCitation":"(Chaudhry &amp; Kazim, 2022)","plainTextFormattedCitation":"(Chaudhry &amp; Kazim, 2022)","previouslyFormattedCitation":"(Chaudhry y Kazim 2022)"},"properties":{"noteIndex":0},"schema":"https://github.com/citation-style-language/schema/raw/master/csl-citation.json"}</w:instrText>
      </w:r>
      <w:r w:rsidRPr="00007B6D">
        <w:rPr>
          <w:color w:val="0070C0"/>
          <w:lang w:val="es-PE"/>
        </w:rPr>
        <w:fldChar w:fldCharType="separate"/>
      </w:r>
      <w:r w:rsidR="00887C97" w:rsidRPr="00887C97">
        <w:rPr>
          <w:noProof/>
          <w:color w:val="0070C0"/>
          <w:lang w:val="es-PE"/>
        </w:rPr>
        <w:t>(Chaudhry &amp; Kazim, 2022)</w:t>
      </w:r>
      <w:r w:rsidRPr="00007B6D">
        <w:rPr>
          <w:color w:val="0070C0"/>
          <w:lang w:val="es-ES_tradnl"/>
        </w:rPr>
        <w:fldChar w:fldCharType="end"/>
      </w:r>
      <w:r w:rsidRPr="00007B6D">
        <w:rPr>
          <w:color w:val="0070C0"/>
          <w:lang w:val="es-PE"/>
        </w:rPr>
        <w:t xml:space="preserve">. </w:t>
      </w:r>
      <w:r w:rsidRPr="007C272B">
        <w:rPr>
          <w:lang w:val="es-PE"/>
        </w:rPr>
        <w:t xml:space="preserve">Estudios muestran la importancia de la inteligencia artificial para evaluar el aprendizaje y el reconocimiento, los resultados muestran que la IA puede realizar tareas de valoración y evaluación con una alta precisión </w:t>
      </w:r>
      <w:r w:rsidRPr="00007B6D">
        <w:rPr>
          <w:color w:val="0070C0"/>
          <w:lang w:val="es-PE"/>
        </w:rPr>
        <w:fldChar w:fldCharType="begin" w:fldLock="1"/>
      </w:r>
      <w:r w:rsidR="00887C97">
        <w:rPr>
          <w:color w:val="0070C0"/>
          <w:lang w:val="es-PE"/>
        </w:rPr>
        <w:instrText>ADDIN CSL_CITATION {"citationItems":[{"id":"ITEM-1","itemData":{"DOI":"10.1186/s41239-019-0171-0","ISSN":"2365-9440","abstract":"According to various international reports, Artificial Intelligence in Education (AIEd) is one of the currently emerging fields in educational technology. Whilst it has been around for about 30 years, it is still unclear for educators how to make pedagogical advantage of it on a broader scale, and how it can actually impact meaningfully on teaching and learning in higher education. This paper seeks to provide an overview of research on AI applications in higher education through a systematic review. Out of 2656 initially identified publications for the period between 2007 and 2018, 146 articles were included for final synthesis, according to explicit inclusion and exclusion criteria. The descriptive results show that most of the disciplines involved in AIEd papers come from Computer Science and STEM, and that quantitative methods were the most frequently used in empirical studies. The synthesis of results presents four areas of AIEd applications in academic support services, and institutional and administrative services: 1. profiling and prediction, 2. assessment and evaluation, 3. adaptive systems and personalisation, and 4. intelligent tutoring systems. The conclusions reflect on the almost lack of critical reflection of challenges and risks of AIEd, the weak connection to theoretical pedagogical perspectives, and the need for further exploration of ethical and educational approaches in the application of AIEd in higher education.","author":[{"dropping-particle":"","family":"Zawacki-Richter","given":"Olaf","non-dropping-particle":"","parse-names":false,"suffix":""},{"dropping-particle":"","family":"Marín","given":"Victoria I.","non-dropping-particle":"","parse-names":false,"suffix":""},{"dropping-particle":"","family":"Bond","given":"Melissa","non-dropping-particle":"","parse-names":false,"suffix":""},{"dropping-particle":"","family":"Gouverneur","given":"Franziska","non-dropping-particle":"","parse-names":false,"suffix":""}],"container-title":"International Journal of Educational Technology in Higher Education","id":"ITEM-1","issue":"1","issued":{"date-parts":[["2019","12"]]},"page":"39","title":"Systematic review of research on artificial intelligence applications in higher education – where are the educators?","type":"article-journal","volume":"16"},"uris":["http://www.mendeley.com/documents/?uuid=4d82a217-66c0-491d-ab61-9709911dbb91","http://www.mendeley.com/documents/?uuid=4c0c38a9-9237-4bf0-bb9e-0dca6832e121"]},{"id":"ITEM-2","itemData":{"DOI":"10.1016/j.caeai.2023.100130","ISSN":"2666920X","author":[{"dropping-particle":"","family":"Gašević","given":"Dragan","non-dropping-particle":"","parse-names":false,"suffix":""},{"dropping-particle":"","family":"Siemens","given":"George","non-dropping-particle":"","parse-names":false,"suffix":""},{"dropping-particle":"","family":"Sadiq","given":"Shazia","non-dropping-particle":"","parse-names":false,"suffix":""}],"container-title":"Computers and Education: Artificial Intelligence","id":"ITEM-2","issued":{"date-parts":[["2023","2"]]},"page":"1-4","title":"Empowering learners for the age of artificial intelligence","type":"article-journal","volume":"4"},"uris":["http://www.mendeley.com/documents/?uuid=be78eeca-1474-455d-86d8-d67e08a8745e","http://www.mendeley.com/documents/?uuid=764018d6-a8c3-4023-9297-8c675c06c795","http://www.mendeley.com/documents/?uuid=c3a9b707-17d7-4485-94ee-eddd2487c4a5"]}],"mendeley":{"formattedCitation":"(Gašević et al., 2023; Zawacki-Richter et al., 2019)","plainTextFormattedCitation":"(Gašević et al., 2023; Zawacki-Richter et al., 2019)","previouslyFormattedCitation":"(Zawacki-Richter et al. 2019; Gašević, Siemens y Sadiq 2023)"},"properties":{"noteIndex":0},"schema":"https://github.com/citation-style-language/schema/raw/master/csl-citation.json"}</w:instrText>
      </w:r>
      <w:r w:rsidRPr="00007B6D">
        <w:rPr>
          <w:color w:val="0070C0"/>
          <w:lang w:val="es-PE"/>
        </w:rPr>
        <w:fldChar w:fldCharType="separate"/>
      </w:r>
      <w:r w:rsidR="00887C97" w:rsidRPr="00887C97">
        <w:rPr>
          <w:noProof/>
          <w:color w:val="0070C0"/>
          <w:lang w:val="es-PE"/>
        </w:rPr>
        <w:t>(Gašević et al., 2023; Zawacki-Richter et al., 2019)</w:t>
      </w:r>
      <w:r w:rsidRPr="00007B6D">
        <w:rPr>
          <w:color w:val="0070C0"/>
          <w:lang w:val="es-ES_tradnl"/>
        </w:rPr>
        <w:fldChar w:fldCharType="end"/>
      </w:r>
      <w:r w:rsidRPr="00007B6D">
        <w:rPr>
          <w:color w:val="0070C0"/>
          <w:lang w:val="es-PE"/>
        </w:rPr>
        <w:t>.</w:t>
      </w:r>
    </w:p>
    <w:p w14:paraId="7FC5DD5B" w14:textId="5F681E18" w:rsidR="007C272B" w:rsidRPr="00007B6D" w:rsidRDefault="007C272B" w:rsidP="007C272B">
      <w:pPr>
        <w:jc w:val="both"/>
        <w:rPr>
          <w:color w:val="0070C0"/>
          <w:lang w:val="es-PE"/>
        </w:rPr>
      </w:pPr>
      <w:r w:rsidRPr="007C272B">
        <w:rPr>
          <w:lang w:val="es-PE"/>
        </w:rPr>
        <w:t xml:space="preserve">El </w:t>
      </w:r>
      <w:proofErr w:type="spellStart"/>
      <w:r w:rsidRPr="007C272B">
        <w:rPr>
          <w:lang w:val="es-PE"/>
        </w:rPr>
        <w:t>cluster</w:t>
      </w:r>
      <w:proofErr w:type="spellEnd"/>
      <w:r w:rsidRPr="007C272B">
        <w:rPr>
          <w:lang w:val="es-PE"/>
        </w:rPr>
        <w:t xml:space="preserve"> 03 refiere la inteligencia artificial como elemento autónomo en la enseñanza. Diversos estudios muestran que la inteligencia artificial podría </w:t>
      </w:r>
      <w:r w:rsidRPr="00F47289">
        <w:rPr>
          <w:i/>
          <w:iCs/>
          <w:lang w:val="es-PE"/>
        </w:rPr>
        <w:t>enseñar</w:t>
      </w:r>
      <w:r w:rsidRPr="007C272B">
        <w:rPr>
          <w:lang w:val="es-PE"/>
        </w:rPr>
        <w:t xml:space="preserve"> a los estudiantes y especialmente apoyar el aprendizaje pero no sustituir al maestro </w:t>
      </w:r>
      <w:r w:rsidRPr="00007B6D">
        <w:rPr>
          <w:color w:val="0070C0"/>
          <w:lang w:val="es-PE"/>
        </w:rPr>
        <w:fldChar w:fldCharType="begin" w:fldLock="1"/>
      </w:r>
      <w:r w:rsidR="00887C97">
        <w:rPr>
          <w:color w:val="0070C0"/>
          <w:lang w:val="es-PE"/>
        </w:rPr>
        <w:instrText>ADDIN CSL_CITATION {"citationItems":[{"id":"ITEM-1","itemData":{"DOI":"10.3390/fi12080124","ISSN":"1999-5903","abstract":"The social and technological changes that society is undergoing in this century are having a global influence on important aspects such as the economy, health and education. An example of this is the inclusion of artificial intelligence in the teaching–learning processes. The objective of this study was to analyze the importance and the projection that artificial intelligence has acquired in the scientific literature in the Web of Science categories related to the field of education. For this, scientific mapping of the reported documents was carried out. Different bibliometric indicators were analyzed and a word analysis was carried out. We worked with an analysis unit of 379 publications. The results show that scientific production is irregular from its beginnings in 1956 to the present. The language of greatest development is English. The most significant publication area is Education Educational Research, with conference papers as document types. The underlying organization is the Open University UK. It can be concluded that there is an evolution in artificial intelligence (AI) research in the educational field, focusing in the last years on the performance and influence of AI in the educational processes.","author":[{"dropping-particle":"","family":"Moreno-Guerrero","given":"Antonio-José","non-dropping-particle":"","parse-names":false,"suffix":""},{"dropping-particle":"","family":"López-Belmonte","given":"Jesús","non-dropping-particle":"","parse-names":false,"suffix":""},{"dropping-particle":"","family":"Marín-Marín","given":"José-Antonio","non-dropping-particle":"","parse-names":false,"suffix":""},{"dropping-particle":"","family":"Soler-Costa","given":"Rebeca","non-dropping-particle":"","parse-names":false,"suffix":""}],"container-title":"Future Internet","id":"ITEM-1","issue":"8","issued":{"date-parts":[["2020","7"]]},"page":"1-17","title":"Scientific Development of Educational Artificial Intelligence in Web of Science","type":"article-journal","volume":"12"},"uris":["http://www.mendeley.com/documents/?uuid=91a19f53-4640-4f3b-8c46-866592802de0","http://www.mendeley.com/documents/?uuid=1b187f8b-6e9d-488d-a626-8c8aaaa2b73e"]},{"id":"ITEM-2","itemData":{"DOI":"10.3991/ijet.v17i08.29833","ISSN":"1863-0383","abstract":"Research on Artificial Intelligence in Education (AIED) has increased rapidly in recent years, so efforts are needed to understand the status of trends and their development to support and focus these trends. The specific objectives of this study are to analyze document type, source document, contributed country, language, top affiliation, sponsorship funding, top source title, subject area, research station, visualization of mapping research trends across and top 50 cited publications, reviewing some of the top-cited publications on AIED research over the last ten years using bibliometric analysis. The metadata used is the Scopus database and a mapping application using VOSviewer with 457 documents. The bibliometric results show that the development of AIED research has increased exponentially over the last five years. The most common types of documents are articles, journal document sources, and China's most productive country. English being the most significant language, the most prolific author was Kalles, D, some of the top prolific affiliates with four publications, while the most sponsored funding was the National Natural Science Foundation of China and the National Science Foundation. “Journal of Physics: Conference Series” is the primary source, the most research subject area is Computer Science, for the top-cited author is Holmes, W. Mapping of research trends shows that AIED research trends in the last ten years are: 1) it's an application to students; 2) the subject of education in engineering educations; 3) teaching methods; 4) e-learning based education; 5) education system; 6) curriculum included AI. AIED integration could revolutionize the education system.","author":[{"dropping-particle":"","family":"Prahani","given":"Binar Kurnia","non-dropping-particle":"","parse-names":false,"suffix":""},{"dropping-particle":"","family":"Rizki","given":"Iqbal Ainur","non-dropping-particle":"","parse-names":false,"suffix":""},{"dropping-particle":"","family":"Jatmiko","given":"Budi","non-dropping-particle":"","parse-names":false,"suffix":""},{"dropping-particle":"","family":"Suprapto","given":"Nadi","non-dropping-particle":"","parse-names":false,"suffix":""},{"dropping-particle":"","family":"Tan","given":"Amelia","non-dropping-particle":"","parse-names":false,"suffix":""}],"container-title":"International Journal of Emerging Technologies in Learning (iJET)","id":"ITEM-2","issue":"08","issued":{"date-parts":[["2022","4"]]},"page":"169-188","title":"Artificial Intelligence in Education Research During The Last Ten Years: A Review and Bibliometric Study","type":"article-journal","volume":"17"},"uris":["http://www.mendeley.com/documents/?uuid=6cf27076-4e08-4bbe-a641-7b71609f8075","http://www.mendeley.com/documents/?uuid=86531d78-cc55-43c3-8b70-1361dafc8ff8"]},{"id":"ITEM-3","itemData":{"DOI":"10.1016/j.caeai.2023.100132","ISSN":"2666920X","author":[{"dropping-particle":"","family":"Darayseh","given":"Abdulla","non-dropping-particle":"Al","parse-names":false,"suffix":""}],"container-title":"Computers and Education: Artificial Intelligence","id":"ITEM-3","issued":{"date-parts":[["2023"]]},"page":"1-9","publisher":"Elsevier Ltd","title":"Acceptance of artificial intelligence in teaching science: Science teachers' perspective","type":"article-journal","volume":"4"},"uris":["http://www.mendeley.com/documents/?uuid=5d8a3674-f3dd-4b0d-a75b-1113e956fac1","http://www.mendeley.com/documents/?uuid=3589f2ae-333b-4708-942e-c5c714bcaaea","http://www.mendeley.com/documents/?uuid=bb4d30e6-363e-406f-adb5-0965f39989fa"]}],"mendeley":{"formattedCitation":"(Al Darayseh, 2023; Moreno-Guerrero et al., 2020; Prahani et al., 2022)","plainTextFormattedCitation":"(Al Darayseh, 2023; Moreno-Guerrero et al., 2020; Prahani et al., 2022)","previouslyFormattedCitation":"(Moreno-Guerrero et al. 2020; Prahani et al. 2022; Al Darayseh 2023)"},"properties":{"noteIndex":0},"schema":"https://github.com/citation-style-language/schema/raw/master/csl-citation.json"}</w:instrText>
      </w:r>
      <w:r w:rsidRPr="00007B6D">
        <w:rPr>
          <w:color w:val="0070C0"/>
          <w:lang w:val="es-PE"/>
        </w:rPr>
        <w:fldChar w:fldCharType="separate"/>
      </w:r>
      <w:r w:rsidR="00887C97" w:rsidRPr="00887C97">
        <w:rPr>
          <w:noProof/>
          <w:color w:val="0070C0"/>
          <w:lang w:val="es-PE"/>
        </w:rPr>
        <w:t>(Al Darayseh, 2023; Moreno-Guerrero et al., 2020; Prahani et al., 2022)</w:t>
      </w:r>
      <w:r w:rsidRPr="00007B6D">
        <w:rPr>
          <w:color w:val="0070C0"/>
          <w:lang w:val="es-ES_tradnl"/>
        </w:rPr>
        <w:fldChar w:fldCharType="end"/>
      </w:r>
      <w:r w:rsidRPr="00007B6D">
        <w:rPr>
          <w:color w:val="0070C0"/>
          <w:lang w:val="es-PE"/>
        </w:rPr>
        <w:t xml:space="preserve">. </w:t>
      </w:r>
      <w:r w:rsidRPr="007C272B">
        <w:rPr>
          <w:lang w:val="es-PE"/>
        </w:rPr>
        <w:t xml:space="preserve"> Asimismo, el uso de asistentes virtuales ya es una realidad en los ambientes académicos </w:t>
      </w:r>
      <w:r w:rsidRPr="00007B6D">
        <w:rPr>
          <w:color w:val="0070C0"/>
          <w:lang w:val="es-PE"/>
        </w:rPr>
        <w:fldChar w:fldCharType="begin" w:fldLock="1"/>
      </w:r>
      <w:r w:rsidR="00887C97">
        <w:rPr>
          <w:color w:val="0070C0"/>
          <w:lang w:val="es-PE"/>
        </w:rPr>
        <w:instrText>ADDIN CSL_CITATION {"citationItems":[{"id":"ITEM-1","itemData":{"DOI":"10.1007/s12369-017-0460-5","ISSN":"1875-4791","author":[{"dropping-particle":"","family":"Broadbent","given":"Elizabeth","non-dropping-particle":"","parse-names":false,"suffix":""},{"dropping-particle":"","family":"Feerst","given":"Danielle Alexis","non-dropping-particle":"","parse-names":false,"suffix":""},{"dropping-particle":"","family":"Lee","given":"Seung Ho","non-dropping-particle":"","parse-names":false,"suffix":""},{"dropping-particle":"","family":"Robinson","given":"Hayley","non-dropping-particle":"","parse-names":false,"suffix":""},{"dropping-particle":"","family":"Albo-Canals","given":"Jordi","non-dropping-particle":"","parse-names":false,"suffix":""},{"dropping-particle":"","family":"Ahn","given":"Ho Seok","non-dropping-particle":"","parse-names":false,"suffix":""},{"dropping-particle":"","family":"MacDonald","given":"Bruce A.","non-dropping-particle":"","parse-names":false,"suffix":""}],"container-title":"International Journal of Social Robotics","id":"ITEM-1","issue":"3","issued":{"date-parts":[["2018","6"]]},"page":"295-307","title":"How Could Companion Robots Be Useful in Rural Schools?","type":"article-journal","volume":"10"},"uris":["http://www.mendeley.com/documents/?uuid=ca841b2d-1514-4396-abd3-091b681967fe","http://www.mendeley.com/documents/?uuid=edfc1d98-6cca-42b6-8883-cee85eb574f5"]},{"id":"ITEM-2","itemData":{"DOI":"10.18844/cjes.v16i3.5782","ISSN":"1305-905X","abstract":"Educational artificial intelligence (EAI) means an integration of artificial intelligence (AI) and educational science that is going to serve as an authoritative element of the education system in the future. However, limited bibliographic analysis study have been carried out with the purpose of conceptualising the advancements in this field of educational billiography This study aim is to identify and analysis the core topics using keywords. The method of study is using the Keywords and cluster analysis by conducting a bibliometric review of 8,660 articles that have been published from 2000 to 2020 with the help of CiteSpace software. The results reveal that EAI research primarily encompasses three controversial topics. There is controversy about the AI application to students, AI does not replace teachers and AI algorithms have great contribution in the development of education sector. Study concluded that, AI applications can improve the effectiveness of students’ learning, AI can replace part of the teachers’ work, the relationship between the teacher and the machine should be cooperation, not the relationship between replacement and being replaced, under the premise that teachers give full play to their initiative and innovation. Keywords: Educational artificial intelligence, core topics, Bibliometric analysis, CieSpace, Interactive learning environments","author":[{"dropping-particle":"","family":"Pu","given":"Song","non-dropping-particle":"","parse-names":false,"suffix":""},{"dropping-particle":"","family":"Ahmad","given":"Nor Aniza","non-dropping-particle":"","parse-names":false,"suffix":""},{"dropping-particle":"","family":"Khambari","given":"Mas Nida Md","non-dropping-particle":"","parse-names":false,"suffix":""},{"dropping-particle":"","family":"Yap","given":"Ng Keng","non-dropping-particle":"","parse-names":false,"suffix":""}],"container-title":"Cypriot Journal of Educational Sciences","id":"ITEM-2","issue":"3","issued":{"date-parts":[["2021","6"]]},"page":"995-1009","title":"Identification and analysis of core topics in educational artificial intelligence research: A Bibliometric analysis","type":"article-journal","volume":"16"},"uris":["http://www.mendeley.com/documents/?uuid=716c4aee-727c-4ab1-b47a-938543966f7a","http://www.mendeley.com/documents/?uuid=41865791-0a7b-48d9-b1b0-30a2b15f3923"]}],"mendeley":{"formattedCitation":"(Broadbent et al., 2018; Pu et al., 2021)","plainTextFormattedCitation":"(Broadbent et al., 2018; Pu et al., 2021)","previouslyFormattedCitation":"(Broadbent et al. 2018; Pu et al. 2021)"},"properties":{"noteIndex":0},"schema":"https://github.com/citation-style-language/schema/raw/master/csl-citation.json"}</w:instrText>
      </w:r>
      <w:r w:rsidRPr="00007B6D">
        <w:rPr>
          <w:color w:val="0070C0"/>
          <w:lang w:val="es-PE"/>
        </w:rPr>
        <w:fldChar w:fldCharType="separate"/>
      </w:r>
      <w:r w:rsidR="00887C97" w:rsidRPr="00887C97">
        <w:rPr>
          <w:noProof/>
          <w:color w:val="0070C0"/>
          <w:lang w:val="es-PE"/>
        </w:rPr>
        <w:t>(Broadbent et al., 2018; Pu et al., 2021)</w:t>
      </w:r>
      <w:r w:rsidRPr="00007B6D">
        <w:rPr>
          <w:color w:val="0070C0"/>
          <w:lang w:val="es-ES_tradnl"/>
        </w:rPr>
        <w:fldChar w:fldCharType="end"/>
      </w:r>
      <w:r w:rsidRPr="00007B6D">
        <w:rPr>
          <w:color w:val="0070C0"/>
          <w:lang w:val="es-PE"/>
        </w:rPr>
        <w:t>.</w:t>
      </w:r>
    </w:p>
    <w:p w14:paraId="64C9E118" w14:textId="3D7BFBD3" w:rsidR="007C272B" w:rsidRPr="007C272B" w:rsidRDefault="007C272B" w:rsidP="007C272B">
      <w:pPr>
        <w:jc w:val="both"/>
        <w:rPr>
          <w:lang w:val="es-PE"/>
        </w:rPr>
      </w:pPr>
      <w:r w:rsidRPr="007C272B">
        <w:rPr>
          <w:lang w:val="es-PE"/>
        </w:rPr>
        <w:t xml:space="preserve">El </w:t>
      </w:r>
      <w:proofErr w:type="spellStart"/>
      <w:r w:rsidRPr="007C272B">
        <w:rPr>
          <w:lang w:val="es-PE"/>
        </w:rPr>
        <w:t>cluster</w:t>
      </w:r>
      <w:proofErr w:type="spellEnd"/>
      <w:r w:rsidRPr="007C272B">
        <w:rPr>
          <w:lang w:val="es-PE"/>
        </w:rPr>
        <w:t xml:space="preserve"> 04 destaca la aplicación de IA en los niños. Algunos estudios destacan la importancia de la inteligencia artificial en los niños </w:t>
      </w:r>
      <w:r w:rsidRPr="00007B6D">
        <w:rPr>
          <w:color w:val="0070C0"/>
          <w:lang w:val="es-PE"/>
        </w:rPr>
        <w:fldChar w:fldCharType="begin" w:fldLock="1"/>
      </w:r>
      <w:r w:rsidR="00887C97">
        <w:rPr>
          <w:color w:val="0070C0"/>
          <w:lang w:val="es-PE"/>
        </w:rPr>
        <w:instrText>ADDIN CSL_CITATION {"citationItems":[{"id":"ITEM-1","itemData":{"DOI":"10.1088/1742-6596/1288/1/012072","ISSN":"1742-6588","abstract":"Artificial intelligence has been rapidly developed in the past years. The present paper aims to investigate the potential application of artificial intelligence in the preschool children’s education. First, the critical technologies of artificial intelligence are reviewed and related to the preschool children’s education. Then, the demand for artificial intelligence in preschool children’s education is analyzed for children-centered learning activities, respecting children, and learning in accordance with children’s development. Finally, some possible applications of artificial intelligence in preschool education are discussed.","author":[{"dropping-particle":"","family":"Jin","given":"Ling","non-dropping-particle":"","parse-names":false,"suffix":""}],"container-title":"Journal of Physics: Conference Series","id":"ITEM-1","issue":"1","issued":{"date-parts":[["2019","8"]]},"page":"1-5","title":"Investigation on Potential Application of Artificial Intelligence in Preschool Children’s Education","type":"article-journal","volume":"1288"},"uris":["http://www.mendeley.com/documents/?uuid=a3c286d8-66ca-43a5-8151-2eab11e0387b","http://www.mendeley.com/documents/?uuid=ce0ae809-f04f-4e1b-a767-8e4e3a26a3cb"]},{"id":"ITEM-2","itemData":{"DOI":"10.1016/j.caeai.2022.100061","ISSN":"2666920X","author":[{"dropping-particle":"","family":"Yang","given":"Weipeng","non-dropping-particle":"","parse-names":false,"suffix":""}],"container-title":"Computers and Education: Artificial Intelligence","id":"ITEM-2","issued":{"date-parts":[["2022"]]},"page":"1-7","publisher":"Elsevier Ltd","title":"Artificial Intelligence education for young children: Why, what, and how in curriculum design and implementation","type":"article-journal","volume":"3"},"uris":["http://www.mendeley.com/documents/?uuid=b75cb104-4748-4632-9c6f-868a56bbad3a","http://www.mendeley.com/documents/?uuid=1bb504e8-3eb2-452b-9d29-bdc4be8294c9"]}],"mendeley":{"formattedCitation":"(Jin, 2019; W. Yang, 2022)","manualFormatting":"(Jin, 2019; Yang, 2022)","plainTextFormattedCitation":"(Jin, 2019; W. Yang, 2022)","previouslyFormattedCitation":"(Jin 2019; Yang 2022)"},"properties":{"noteIndex":0},"schema":"https://github.com/citation-style-language/schema/raw/master/csl-citation.json"}</w:instrText>
      </w:r>
      <w:r w:rsidRPr="00007B6D">
        <w:rPr>
          <w:color w:val="0070C0"/>
          <w:lang w:val="es-PE"/>
        </w:rPr>
        <w:fldChar w:fldCharType="separate"/>
      </w:r>
      <w:r w:rsidR="00007B6D">
        <w:rPr>
          <w:noProof/>
          <w:color w:val="0070C0"/>
          <w:lang w:val="es-PE"/>
        </w:rPr>
        <w:t xml:space="preserve">(Jin, 2019; </w:t>
      </w:r>
      <w:r w:rsidRPr="00007B6D">
        <w:rPr>
          <w:noProof/>
          <w:color w:val="0070C0"/>
          <w:lang w:val="es-PE"/>
        </w:rPr>
        <w:t>Yang, 2022)</w:t>
      </w:r>
      <w:r w:rsidRPr="00007B6D">
        <w:rPr>
          <w:color w:val="0070C0"/>
          <w:lang w:val="es-ES_tradnl"/>
        </w:rPr>
        <w:fldChar w:fldCharType="end"/>
      </w:r>
      <w:r w:rsidRPr="00007B6D">
        <w:rPr>
          <w:color w:val="0070C0"/>
          <w:lang w:val="es-PE"/>
        </w:rPr>
        <w:t xml:space="preserve"> </w:t>
      </w:r>
      <w:r w:rsidRPr="007C272B">
        <w:rPr>
          <w:lang w:val="es-PE"/>
        </w:rPr>
        <w:t xml:space="preserve">así como el poder convertirse en tutores personalizados para los niños con dificultades de aprendizaje </w:t>
      </w:r>
      <w:r w:rsidRPr="001961FF">
        <w:rPr>
          <w:color w:val="0070C0"/>
          <w:lang w:val="es-PE"/>
        </w:rPr>
        <w:fldChar w:fldCharType="begin" w:fldLock="1"/>
      </w:r>
      <w:r w:rsidR="00887C97">
        <w:rPr>
          <w:color w:val="0070C0"/>
          <w:lang w:val="es-PE"/>
        </w:rPr>
        <w:instrText>ADDIN CSL_CITATION {"citationItems":[{"id":"ITEM-1","itemData":{"DOI":"10.1007/s12369-017-0460-5","ISSN":"1875-4791","author":[{"dropping-particle":"","family":"Broadbent","given":"Elizabeth","non-dropping-particle":"","parse-names":false,"suffix":""},{"dropping-particle":"","family":"Feerst","given":"Danielle Alexis","non-dropping-particle":"","parse-names":false,"suffix":""},{"dropping-particle":"","family":"Lee","given":"Seung Ho","non-dropping-particle":"","parse-names":false,"suffix":""},{"dropping-particle":"","family":"Robinson","given":"Hayley","non-dropping-particle":"","parse-names":false,"suffix":""},{"dropping-particle":"","family":"Albo-Canals","given":"Jordi","non-dropping-particle":"","parse-names":false,"suffix":""},{"dropping-particle":"","family":"Ahn","given":"Ho Seok","non-dropping-particle":"","parse-names":false,"suffix":""},{"dropping-particle":"","family":"MacDonald","given":"Bruce A.","non-dropping-particle":"","parse-names":false,"suffix":""}],"container-title":"International Journal of Social Robotics","id":"ITEM-1","issue":"3","issued":{"date-parts":[["2018","6"]]},"page":"295-307","title":"How Could Companion Robots Be Useful in Rural Schools?","type":"article-journal","volume":"10"},"uris":["http://www.mendeley.com/documents/?uuid=edfc1d98-6cca-42b6-8883-cee85eb574f5","http://www.mendeley.com/documents/?uuid=ca841b2d-1514-4396-abd3-091b681967fe"]},{"id":"ITEM-2","itemData":{"DOI":"10.18844/cjes.v16i3.5782","ISSN":"1305-905X","abstract":"Educational artificial intelligence (EAI) means an integration of artificial intelligence (AI) and educational science that is going to serve as an authoritative element of the education system in the future. However, limited bibliographic analysis study have been carried out with the purpose of conceptualising the advancements in this field of educational billiography This study aim is to identify and analysis the core topics using keywords. The method of study is using the Keywords and cluster analysis by conducting a bibliometric review of 8,660 articles that have been published from 2000 to 2020 with the help of CiteSpace software. The results reveal that EAI research primarily encompasses three controversial topics. There is controversy about the AI application to students, AI does not replace teachers and AI algorithms have great contribution in the development of education sector. Study concluded that, AI applications can improve the effectiveness of students’ learning, AI can replace part of the teachers’ work, the relationship between the teacher and the machine should be cooperation, not the relationship between replacement and being replaced, under the premise that teachers give full play to their initiative and innovation. Keywords: Educational artificial intelligence, core topics, Bibliometric analysis, CieSpace, Interactive learning environments","author":[{"dropping-particle":"","family":"Pu","given":"Song","non-dropping-particle":"","parse-names":false,"suffix":""},{"dropping-particle":"","family":"Ahmad","given":"Nor Aniza","non-dropping-particle":"","parse-names":false,"suffix":""},{"dropping-particle":"","family":"Khambari","given":"Mas Nida Md","non-dropping-particle":"","parse-names":false,"suffix":""},{"dropping-particle":"","family":"Yap","given":"Ng Keng","non-dropping-particle":"","parse-names":false,"suffix":""}],"container-title":"Cypriot Journal of Educational Sciences","id":"ITEM-2","issue":"3","issued":{"date-parts":[["2021","6"]]},"page":"995-1009","title":"Identification and analysis of core topics in educational artificial intelligence research: A Bibliometric analysis","type":"article-journal","volume":"16"},"uris":["http://www.mendeley.com/documents/?uuid=716c4aee-727c-4ab1-b47a-938543966f7a","http://www.mendeley.com/documents/?uuid=41865791-0a7b-48d9-b1b0-30a2b15f3923","http://www.mendeley.com/documents/?uuid=3e077355-bbc2-4a7e-9817-358c1eca48ba"]},{"id":"ITEM-3","itemData":{"DOI":"10.1016/j.procs.2018.08.233","ISSN":"18770509","author":[{"dropping-particle":"","family":"Chassignol","given":"Maud","non-dropping-particle":"","parse-names":false,"suffix":""},{"dropping-particle":"","family":"Khoroshavin","given":"Aleksandr","non-dropping-particle":"","parse-names":false,"suffix":""},{"dropping-particle":"","family":"Klimova","given":"Alexandra","non-dropping-particle":"","parse-names":false,"suffix":""},{"dropping-particle":"","family":"Bilyatdinova","given":"Anna","non-dropping-particle":"","parse-names":false,"suffix":""}],"container-title":"Procedia Computer Science","id":"ITEM-3","issued":{"date-parts":[["2018"]]},"page":"16-24","publisher":"Elsevier B.V.","title":"Artificial Intelligence trends in education: a narrative overview","type":"article-journal","volume":"136"},"uris":["http://www.mendeley.com/documents/?uuid=e5b528b1-fbb9-4aa5-901d-0ac16b2758db","http://www.mendeley.com/documents/?uuid=8221125f-e71e-4a54-a84e-9189f02d019e","http://www.mendeley.com/documents/?uuid=a5fb6009-c2db-435c-937e-6a695c60a03b"]}],"mendeley":{"formattedCitation":"(Broadbent et al., 2018; Chassignol et al., 2018; Pu et al., 2021)","plainTextFormattedCitation":"(Broadbent et al., 2018; Chassignol et al., 2018; Pu et al., 2021)","previouslyFormattedCitation":"(Broadbent et al. 2018; Pu et al. 2021; Chassignol et al. 2018)"},"properties":{"noteIndex":0},"schema":"https://github.com/citation-style-language/schema/raw/master/csl-citation.json"}</w:instrText>
      </w:r>
      <w:r w:rsidRPr="001961FF">
        <w:rPr>
          <w:color w:val="0070C0"/>
          <w:lang w:val="es-PE"/>
        </w:rPr>
        <w:fldChar w:fldCharType="separate"/>
      </w:r>
      <w:r w:rsidR="00887C97" w:rsidRPr="00887C97">
        <w:rPr>
          <w:noProof/>
          <w:color w:val="0070C0"/>
          <w:lang w:val="es-PE"/>
        </w:rPr>
        <w:t>(Broadbent et al., 2018; Chassignol et al., 2018; Pu et al., 2021)</w:t>
      </w:r>
      <w:r w:rsidRPr="001961FF">
        <w:rPr>
          <w:color w:val="0070C0"/>
          <w:lang w:val="es-ES_tradnl"/>
        </w:rPr>
        <w:fldChar w:fldCharType="end"/>
      </w:r>
      <w:r w:rsidRPr="001961FF">
        <w:rPr>
          <w:color w:val="0070C0"/>
          <w:lang w:val="es-PE"/>
        </w:rPr>
        <w:t xml:space="preserve">. </w:t>
      </w:r>
    </w:p>
    <w:p w14:paraId="59EB4324" w14:textId="5822A73B" w:rsidR="000908A0" w:rsidRPr="001961FF" w:rsidRDefault="007C272B" w:rsidP="007C272B">
      <w:pPr>
        <w:jc w:val="both"/>
        <w:rPr>
          <w:color w:val="0070C0"/>
          <w:lang w:val="es-PE"/>
        </w:rPr>
      </w:pPr>
      <w:r w:rsidRPr="007C272B">
        <w:rPr>
          <w:lang w:val="es-PE"/>
        </w:rPr>
        <w:lastRenderedPageBreak/>
        <w:t xml:space="preserve">Finalmente, el último clúster destaca el uso de la inteligencia artificial para mejorar las metodologías para la enseñanza y el fomento de la creatividad. Importante mencionar que el propósito de la educación en inteligencia artificial es cultivar las habilidades de pensamiento, creatividad y resolución de problemas </w:t>
      </w:r>
      <w:r w:rsidRPr="001961FF">
        <w:rPr>
          <w:color w:val="0070C0"/>
          <w:lang w:val="es-PE"/>
        </w:rPr>
        <w:fldChar w:fldCharType="begin" w:fldLock="1"/>
      </w:r>
      <w:r w:rsidR="00887C97">
        <w:rPr>
          <w:color w:val="0070C0"/>
          <w:lang w:val="es-PE"/>
        </w:rPr>
        <w:instrText>ADDIN CSL_CITATION {"citationItems":[{"id":"ITEM-1","itemData":{"DOI":"10.1080/1350293X.2021.1968458","ISSN":"1350-293X","author":[{"dropping-particle":"","family":"Kewalramani","given":"Sarika","non-dropping-particle":"","parse-names":false,"suffix":""},{"dropping-particle":"","family":"Kidman","given":"Gillian","non-dropping-particle":"","parse-names":false,"suffix":""},{"dropping-particle":"","family":"Palaiologou","given":"Ioanna","non-dropping-particle":"","parse-names":false,"suffix":""}],"container-title":"European Early Childhood Education Research Journal","id":"ITEM-1","issue":"5","issued":{"date-parts":[["2021","9"]]},"page":"652-668","title":"Using Artificial Intelligence (AI)-interfaced robotic toys in early childhood settings: a case for children’s inquiry literacy","type":"article-journal","volume":"29"},"uris":["http://www.mendeley.com/documents/?uuid=ee2da50e-d44e-436e-abf0-ca5c5ec75e3f","http://www.mendeley.com/documents/?uuid=c25ac8ba-09b3-44ee-85e1-a433d4fa140a"]},{"id":"ITEM-2","itemData":{"DOI":"10.3389/feduc.2022.755914","ISSN":"2504-284X","abstract":"Efforts have constantly been made to incorporate AI into teaching and learning; however, the successful implementation of new instructional technologies is closely related to the attitudes of the teachers who lead the lesson. Teachers’ perceptions of AI utilization have only been investigated by only few scholars due an overall lack of experience of teachers regarding how AI can be utilized in the classroom as well as no specific idea of what AI-adopted tools would be like. This study investigated how teachers perceived an AI-enhanced scaffolding system developed to support students’ scientific writing for STEM education. Results revealed that most STEM teachers positively experienced AI as a source for superior scaffolding. On the other hand, they also raised the possibility of several issues caused by using AI such as the change in the role played by the teachers in the classroom and the transparency of the decisions made by the AI system. These results can be used as a foundation for which to create guidelines for the future integration of AI with STEM education in schools, since it reports teachers’ experiences utilizing the system and various considerations regarding its implementation.","author":[{"dropping-particle":"","family":"Kim","given":"Nam Ju","non-dropping-particle":"","parse-names":false,"suffix":""},{"dropping-particle":"","family":"Kim","given":"Min Kyu","non-dropping-particle":"","parse-names":false,"suffix":""}],"container-title":"Frontiers in Education","id":"ITEM-2","issued":{"date-parts":[["2022","3"]]},"page":"1-13","title":"Teacher’s Perceptions of Using an Artificial Intelligence-Based Educational Tool for Scientific Writing","type":"article-journal","volume":"7"},"uris":["http://www.mendeley.com/documents/?uuid=5c9bbdba-9718-4841-b29f-9695c4c87337","http://www.mendeley.com/documents/?uuid=7fc6c3f4-174f-4f59-95c6-44a5b7e73c32"]}],"mendeley":{"formattedCitation":"(Kewalramani et al., 2021; Kim &amp; Kim, 2022)","plainTextFormattedCitation":"(Kewalramani et al., 2021; Kim &amp; Kim, 2022)","previouslyFormattedCitation":"(Kewalramani, Kidman y Palaiologou 2021; Kim y Kim 2022)"},"properties":{"noteIndex":0},"schema":"https://github.com/citation-style-language/schema/raw/master/csl-citation.json"}</w:instrText>
      </w:r>
      <w:r w:rsidRPr="001961FF">
        <w:rPr>
          <w:color w:val="0070C0"/>
          <w:lang w:val="es-PE"/>
        </w:rPr>
        <w:fldChar w:fldCharType="separate"/>
      </w:r>
      <w:r w:rsidR="00887C97" w:rsidRPr="00887C97">
        <w:rPr>
          <w:noProof/>
          <w:color w:val="0070C0"/>
          <w:lang w:val="es-PE"/>
        </w:rPr>
        <w:t>(Kewalramani et al., 2021; Kim &amp; Kim, 2022)</w:t>
      </w:r>
      <w:r w:rsidRPr="001961FF">
        <w:rPr>
          <w:color w:val="0070C0"/>
          <w:lang w:val="es-ES_tradnl"/>
        </w:rPr>
        <w:fldChar w:fldCharType="end"/>
      </w:r>
      <w:r w:rsidRPr="001961FF">
        <w:rPr>
          <w:color w:val="0070C0"/>
          <w:lang w:val="es-PE"/>
        </w:rPr>
        <w:t>.</w:t>
      </w:r>
    </w:p>
    <w:p w14:paraId="6CBD4F58" w14:textId="2980F710" w:rsidR="000908A0" w:rsidRPr="007C272B" w:rsidRDefault="007C272B" w:rsidP="007C272B">
      <w:pPr>
        <w:jc w:val="both"/>
        <w:rPr>
          <w:lang w:val="es-PE"/>
        </w:rPr>
      </w:pPr>
      <w:r w:rsidRPr="007C272B">
        <w:rPr>
          <w:lang w:val="es-PE"/>
        </w:rPr>
        <w:t xml:space="preserve">Entre las limitaciones de este estudio se encuentra que Scopus y </w:t>
      </w:r>
      <w:proofErr w:type="spellStart"/>
      <w:r w:rsidRPr="007C272B">
        <w:rPr>
          <w:lang w:val="es-PE"/>
        </w:rPr>
        <w:t>WoS</w:t>
      </w:r>
      <w:proofErr w:type="spellEnd"/>
      <w:r w:rsidRPr="007C272B">
        <w:rPr>
          <w:lang w:val="es-PE"/>
        </w:rPr>
        <w:t xml:space="preserve"> si bien son las bases de datos más importantes de mundo; sin embargo, no cubren la totalidad de publicación sobre inteligencia artificial, por ello, es recomendable replicar este estudio con bases de datos como Scielo o DOAJ. Asimismo, el tipo de idioma predominante fue la inglés y es posible que se ignoren publicaciones importantes en otros idiomas. Por otro lado, esta investigación tomó una específica ventana de tiempo por lo que es probable que diversos artículos que hayan sido publicados recientemente no estén considerados en el estudio.</w:t>
      </w:r>
    </w:p>
    <w:p w14:paraId="44186CE6" w14:textId="63EA5CFC" w:rsidR="007C272B" w:rsidRPr="00DB3BA2" w:rsidRDefault="007C272B" w:rsidP="007C272B">
      <w:pPr>
        <w:jc w:val="both"/>
        <w:rPr>
          <w:lang w:val="es-PE"/>
        </w:rPr>
      </w:pPr>
      <w:r w:rsidRPr="007C272B">
        <w:rPr>
          <w:lang w:val="es-PE"/>
        </w:rPr>
        <w:t xml:space="preserve">En conclusión, este estudio representa un avance en la literatura debido a que permite sistematizar y conocer más de cerca de la inteligencia artificial en la educación universitaria. El artículo encontró 848 artículos de la base de datos Scopus y 48 documentos de </w:t>
      </w:r>
      <w:proofErr w:type="spellStart"/>
      <w:r w:rsidRPr="007C272B">
        <w:rPr>
          <w:lang w:val="es-PE"/>
        </w:rPr>
        <w:t>WoS</w:t>
      </w:r>
      <w:proofErr w:type="spellEnd"/>
      <w:r w:rsidRPr="007C272B">
        <w:rPr>
          <w:lang w:val="es-PE"/>
        </w:rPr>
        <w:t xml:space="preserve">, de los cuales un gran porcentaje proviene de China y sus instituciones. La revista con mayor cantidad de publicaciones es </w:t>
      </w:r>
      <w:proofErr w:type="spellStart"/>
      <w:r w:rsidRPr="007C272B">
        <w:rPr>
          <w:lang w:val="es-PE"/>
        </w:rPr>
        <w:t>Brain</w:t>
      </w:r>
      <w:proofErr w:type="spellEnd"/>
      <w:r w:rsidRPr="007C272B">
        <w:rPr>
          <w:lang w:val="es-PE"/>
        </w:rPr>
        <w:t xml:space="preserve">-Broad </w:t>
      </w:r>
      <w:proofErr w:type="spellStart"/>
      <w:r w:rsidRPr="007C272B">
        <w:rPr>
          <w:lang w:val="es-PE"/>
        </w:rPr>
        <w:t>Research</w:t>
      </w:r>
      <w:proofErr w:type="spellEnd"/>
      <w:r w:rsidRPr="007C272B">
        <w:rPr>
          <w:lang w:val="es-PE"/>
        </w:rPr>
        <w:t xml:space="preserve"> in Artificial </w:t>
      </w:r>
      <w:proofErr w:type="spellStart"/>
      <w:r w:rsidRPr="007C272B">
        <w:rPr>
          <w:lang w:val="es-PE"/>
        </w:rPr>
        <w:t>Intelligence</w:t>
      </w:r>
      <w:proofErr w:type="spellEnd"/>
      <w:r w:rsidRPr="007C272B">
        <w:rPr>
          <w:lang w:val="es-PE"/>
        </w:rPr>
        <w:t xml:space="preserve">, </w:t>
      </w:r>
      <w:proofErr w:type="spellStart"/>
      <w:r w:rsidRPr="007C272B">
        <w:rPr>
          <w:lang w:val="es-PE"/>
        </w:rPr>
        <w:t>Neuroscience</w:t>
      </w:r>
      <w:proofErr w:type="spellEnd"/>
      <w:r w:rsidRPr="007C272B">
        <w:rPr>
          <w:lang w:val="es-PE"/>
        </w:rPr>
        <w:t xml:space="preserve"> y Education Science para </w:t>
      </w:r>
      <w:proofErr w:type="spellStart"/>
      <w:r w:rsidRPr="007C272B">
        <w:rPr>
          <w:lang w:val="es-PE"/>
        </w:rPr>
        <w:t>WoS</w:t>
      </w:r>
      <w:proofErr w:type="spellEnd"/>
      <w:r w:rsidRPr="007C272B">
        <w:rPr>
          <w:lang w:val="es-PE"/>
        </w:rPr>
        <w:t xml:space="preserve">, y </w:t>
      </w:r>
      <w:proofErr w:type="spellStart"/>
      <w:r w:rsidRPr="007C272B">
        <w:rPr>
          <w:lang w:val="es-PE"/>
        </w:rPr>
        <w:t>Journal</w:t>
      </w:r>
      <w:proofErr w:type="spellEnd"/>
      <w:r w:rsidRPr="007C272B">
        <w:rPr>
          <w:lang w:val="es-PE"/>
        </w:rPr>
        <w:t xml:space="preserve"> Of </w:t>
      </w:r>
      <w:proofErr w:type="spellStart"/>
      <w:r w:rsidRPr="007C272B">
        <w:rPr>
          <w:lang w:val="es-PE"/>
        </w:rPr>
        <w:t>Physics</w:t>
      </w:r>
      <w:proofErr w:type="spellEnd"/>
      <w:r w:rsidRPr="007C272B">
        <w:rPr>
          <w:lang w:val="es-PE"/>
        </w:rPr>
        <w:t xml:space="preserve"> </w:t>
      </w:r>
      <w:proofErr w:type="spellStart"/>
      <w:r w:rsidRPr="007C272B">
        <w:rPr>
          <w:lang w:val="es-PE"/>
        </w:rPr>
        <w:t>Conference</w:t>
      </w:r>
      <w:proofErr w:type="spellEnd"/>
      <w:r w:rsidRPr="007C272B">
        <w:rPr>
          <w:lang w:val="es-PE"/>
        </w:rPr>
        <w:t xml:space="preserve"> y </w:t>
      </w:r>
      <w:proofErr w:type="spellStart"/>
      <w:r w:rsidRPr="007C272B">
        <w:rPr>
          <w:lang w:val="es-PE"/>
        </w:rPr>
        <w:t>Advances</w:t>
      </w:r>
      <w:proofErr w:type="spellEnd"/>
      <w:r w:rsidRPr="007C272B">
        <w:rPr>
          <w:lang w:val="es-PE"/>
        </w:rPr>
        <w:t xml:space="preserve"> In </w:t>
      </w:r>
      <w:proofErr w:type="spellStart"/>
      <w:r w:rsidRPr="007C272B">
        <w:rPr>
          <w:lang w:val="es-PE"/>
        </w:rPr>
        <w:t>Intelligent</w:t>
      </w:r>
      <w:proofErr w:type="spellEnd"/>
      <w:r w:rsidRPr="007C272B">
        <w:rPr>
          <w:lang w:val="es-PE"/>
        </w:rPr>
        <w:t xml:space="preserve"> </w:t>
      </w:r>
      <w:proofErr w:type="spellStart"/>
      <w:r w:rsidRPr="007C272B">
        <w:rPr>
          <w:lang w:val="es-PE"/>
        </w:rPr>
        <w:t>Systems</w:t>
      </w:r>
      <w:proofErr w:type="spellEnd"/>
      <w:r w:rsidRPr="007C272B">
        <w:rPr>
          <w:lang w:val="es-PE"/>
        </w:rPr>
        <w:t xml:space="preserve"> de Scopus. Con respecto al área temática esta les corresponde a ciencias de la computación. El estudio representa una contribución a la inteligencia </w:t>
      </w:r>
      <w:r w:rsidRPr="00DB3BA2">
        <w:rPr>
          <w:lang w:val="es-PE"/>
        </w:rPr>
        <w:t>artificial en su aplicación a la educación universitaria.</w:t>
      </w:r>
    </w:p>
    <w:p w14:paraId="1EFA01C3" w14:textId="77777777" w:rsidR="000908A0" w:rsidRPr="00DB3BA2" w:rsidRDefault="000908A0" w:rsidP="007C272B">
      <w:pPr>
        <w:jc w:val="both"/>
        <w:rPr>
          <w:lang w:val="es-PE"/>
        </w:rPr>
      </w:pPr>
    </w:p>
    <w:p w14:paraId="610006BD" w14:textId="77777777" w:rsidR="00604B3D" w:rsidRPr="00DB3BA2" w:rsidRDefault="000908A0" w:rsidP="00604B3D">
      <w:pPr>
        <w:rPr>
          <w:rStyle w:val="spsnegritas"/>
        </w:rPr>
      </w:pPr>
      <w:r w:rsidRPr="00DB3BA2">
        <w:rPr>
          <w:rStyle w:val="spsnegritas"/>
        </w:rPr>
        <w:t>Declaración de contribuci</w:t>
      </w:r>
      <w:r w:rsidR="00604B3D" w:rsidRPr="00DB3BA2">
        <w:rPr>
          <w:rStyle w:val="spsnegritas"/>
        </w:rPr>
        <w:t>ones</w:t>
      </w:r>
    </w:p>
    <w:p w14:paraId="069AF300" w14:textId="1AB8B09F" w:rsidR="00C466A3" w:rsidRPr="00DB3BA2" w:rsidRDefault="00C466A3" w:rsidP="00604B3D">
      <w:pPr>
        <w:jc w:val="both"/>
        <w:rPr>
          <w:lang w:val="es-PE"/>
        </w:rPr>
      </w:pPr>
      <w:r w:rsidRPr="00DB3BA2">
        <w:rPr>
          <w:lang w:val="es-PE"/>
        </w:rPr>
        <w:t xml:space="preserve">Las personas autoras declaran que han contribuido en los siguientes roles: </w:t>
      </w:r>
      <w:r w:rsidRPr="00DB3BA2">
        <w:rPr>
          <w:b/>
          <w:bCs/>
          <w:lang w:val="es-PE"/>
        </w:rPr>
        <w:t>C.T-M.</w:t>
      </w:r>
      <w:r w:rsidRPr="00DB3BA2">
        <w:rPr>
          <w:lang w:val="es-PE"/>
        </w:rPr>
        <w:t xml:space="preserve"> contribuyó en la escritura y desarrollo del artículo; </w:t>
      </w:r>
      <w:r w:rsidRPr="00DB3BA2">
        <w:rPr>
          <w:b/>
          <w:bCs/>
          <w:lang w:val="es-PE"/>
        </w:rPr>
        <w:t>R.F.C.E.</w:t>
      </w:r>
      <w:r w:rsidRPr="00DB3BA2">
        <w:rPr>
          <w:lang w:val="es-PE"/>
        </w:rPr>
        <w:t xml:space="preserve"> contribuyó con la gestión del proceso investigativo. </w:t>
      </w:r>
      <w:r w:rsidRPr="00DB3BA2">
        <w:rPr>
          <w:b/>
          <w:bCs/>
          <w:lang w:val="es-PE"/>
        </w:rPr>
        <w:t xml:space="preserve">O.M-B. </w:t>
      </w:r>
      <w:r w:rsidRPr="00DB3BA2">
        <w:rPr>
          <w:lang w:val="es-PE"/>
        </w:rPr>
        <w:t xml:space="preserve">contribuyó en la escritura del artículo. </w:t>
      </w:r>
      <w:r w:rsidRPr="00DB3BA2">
        <w:rPr>
          <w:b/>
          <w:bCs/>
          <w:lang w:val="es-PE"/>
        </w:rPr>
        <w:t>J.E.T.C.</w:t>
      </w:r>
      <w:r w:rsidRPr="00DB3BA2">
        <w:rPr>
          <w:lang w:val="es-PE"/>
        </w:rPr>
        <w:t xml:space="preserve"> contribuyó en la escritura del artículo. </w:t>
      </w:r>
      <w:r w:rsidRPr="00DB3BA2">
        <w:rPr>
          <w:b/>
          <w:bCs/>
          <w:lang w:val="es-PE"/>
        </w:rPr>
        <w:t>L.O.O-U.</w:t>
      </w:r>
      <w:r w:rsidRPr="00DB3BA2">
        <w:rPr>
          <w:lang w:val="es-PE"/>
        </w:rPr>
        <w:t xml:space="preserve"> contribuyó en la escritura y revisión final del manuscrito.</w:t>
      </w:r>
    </w:p>
    <w:p w14:paraId="5C685AC6" w14:textId="77777777" w:rsidR="00C466A3" w:rsidRPr="00DB3BA2" w:rsidRDefault="00C466A3" w:rsidP="00604B3D">
      <w:pPr>
        <w:jc w:val="both"/>
        <w:rPr>
          <w:lang w:val="es-PE"/>
        </w:rPr>
      </w:pPr>
    </w:p>
    <w:p w14:paraId="3627CD4E" w14:textId="72269BFA" w:rsidR="009D2372" w:rsidRPr="00202071" w:rsidRDefault="00072367" w:rsidP="009D2372">
      <w:pPr>
        <w:pStyle w:val="spsreferentitulo"/>
        <w:rPr>
          <w:b w:val="0"/>
          <w:lang w:val="es-PE"/>
        </w:rPr>
      </w:pPr>
      <w:r w:rsidRPr="00202071">
        <w:rPr>
          <w:bCs/>
          <w:lang w:val="es-PE"/>
        </w:rPr>
        <w:t>Referencias</w:t>
      </w:r>
    </w:p>
    <w:p w14:paraId="76538D05"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Abdullah, S. I. N. W., </w:t>
      </w:r>
      <w:proofErr w:type="spellStart"/>
      <w:r w:rsidRPr="004E493D">
        <w:rPr>
          <w:rFonts w:eastAsia="Times New Roman" w:cs="Times New Roman"/>
          <w:color w:val="000000"/>
          <w:lang w:val="en-US"/>
        </w:rPr>
        <w:t>Arokiyasamy</w:t>
      </w:r>
      <w:proofErr w:type="spellEnd"/>
      <w:r w:rsidRPr="004E493D">
        <w:rPr>
          <w:rFonts w:eastAsia="Times New Roman" w:cs="Times New Roman"/>
          <w:color w:val="000000"/>
          <w:lang w:val="en-US"/>
        </w:rPr>
        <w:t xml:space="preserve">, K., Goh, S. L., </w:t>
      </w:r>
      <w:proofErr w:type="spellStart"/>
      <w:r w:rsidRPr="004E493D">
        <w:rPr>
          <w:rFonts w:eastAsia="Times New Roman" w:cs="Times New Roman"/>
          <w:color w:val="000000"/>
          <w:lang w:val="en-US"/>
        </w:rPr>
        <w:t>Culas</w:t>
      </w:r>
      <w:proofErr w:type="spellEnd"/>
      <w:r w:rsidRPr="004E493D">
        <w:rPr>
          <w:rFonts w:eastAsia="Times New Roman" w:cs="Times New Roman"/>
          <w:color w:val="000000"/>
          <w:lang w:val="en-US"/>
        </w:rPr>
        <w:t xml:space="preserve">, A. J., &amp; Manaf, N. M. A. (2022). University students’ satisfaction and </w:t>
      </w:r>
      <w:proofErr w:type="gramStart"/>
      <w:r w:rsidRPr="004E493D">
        <w:rPr>
          <w:rFonts w:eastAsia="Times New Roman" w:cs="Times New Roman"/>
          <w:color w:val="000000"/>
          <w:lang w:val="en-US"/>
        </w:rPr>
        <w:t>future outlook</w:t>
      </w:r>
      <w:proofErr w:type="gramEnd"/>
      <w:r w:rsidRPr="004E493D">
        <w:rPr>
          <w:rFonts w:eastAsia="Times New Roman" w:cs="Times New Roman"/>
          <w:color w:val="000000"/>
          <w:lang w:val="en-US"/>
        </w:rPr>
        <w:t xml:space="preserve"> towards forced remote learning during a global pandemic. </w:t>
      </w:r>
      <w:r w:rsidRPr="004E493D">
        <w:rPr>
          <w:rFonts w:eastAsia="Times New Roman" w:cs="Times New Roman"/>
          <w:i/>
          <w:iCs/>
          <w:color w:val="000000"/>
          <w:lang w:val="en-US"/>
        </w:rPr>
        <w:t>Smart Learning Environments</w:t>
      </w:r>
      <w:r w:rsidRPr="004E493D">
        <w:rPr>
          <w:rFonts w:eastAsia="Times New Roman" w:cs="Times New Roman"/>
          <w:color w:val="000000"/>
          <w:lang w:val="en-US"/>
        </w:rPr>
        <w:t xml:space="preserve">, </w:t>
      </w:r>
      <w:r w:rsidRPr="004E493D">
        <w:rPr>
          <w:rFonts w:eastAsia="Times New Roman" w:cs="Times New Roman"/>
          <w:i/>
          <w:iCs/>
          <w:color w:val="000000"/>
          <w:lang w:val="en-US"/>
        </w:rPr>
        <w:t>9</w:t>
      </w:r>
      <w:r w:rsidRPr="004E493D">
        <w:rPr>
          <w:rFonts w:eastAsia="Times New Roman" w:cs="Times New Roman"/>
          <w:color w:val="000000"/>
          <w:lang w:val="en-US"/>
        </w:rPr>
        <w:t xml:space="preserve">(1), 1–21. </w:t>
      </w:r>
      <w:hyperlink r:id="rId20" w:history="1">
        <w:r w:rsidRPr="004E493D">
          <w:rPr>
            <w:rStyle w:val="Hipervnculo"/>
            <w:rFonts w:eastAsia="Times New Roman" w:cs="Times New Roman"/>
            <w:lang w:val="en-US"/>
          </w:rPr>
          <w:t>https://doi.org/10.1186/s40561-022-00197-8</w:t>
        </w:r>
      </w:hyperlink>
    </w:p>
    <w:p w14:paraId="7E55FAD0"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lastRenderedPageBreak/>
        <w:t xml:space="preserve">Al </w:t>
      </w:r>
      <w:proofErr w:type="spellStart"/>
      <w:r w:rsidRPr="004E493D">
        <w:rPr>
          <w:rFonts w:eastAsia="Times New Roman" w:cs="Times New Roman"/>
          <w:color w:val="000000"/>
          <w:lang w:val="en-US"/>
        </w:rPr>
        <w:t>Darayseh</w:t>
      </w:r>
      <w:proofErr w:type="spellEnd"/>
      <w:r w:rsidRPr="004E493D">
        <w:rPr>
          <w:rFonts w:eastAsia="Times New Roman" w:cs="Times New Roman"/>
          <w:color w:val="000000"/>
          <w:lang w:val="en-US"/>
        </w:rPr>
        <w:t xml:space="preserve">, A. (2023). Acceptance of artificial intelligence in teaching science: Science teachers’ perspective. </w:t>
      </w:r>
      <w:r w:rsidRPr="004E493D">
        <w:rPr>
          <w:rFonts w:eastAsia="Times New Roman" w:cs="Times New Roman"/>
          <w:i/>
          <w:iCs/>
          <w:color w:val="000000"/>
          <w:lang w:val="en-US"/>
        </w:rPr>
        <w:t>Computers and Education: Artificial Intelligence</w:t>
      </w:r>
      <w:r w:rsidRPr="004E493D">
        <w:rPr>
          <w:rFonts w:eastAsia="Times New Roman" w:cs="Times New Roman"/>
          <w:color w:val="000000"/>
          <w:lang w:val="en-US"/>
        </w:rPr>
        <w:t xml:space="preserve">, </w:t>
      </w:r>
      <w:r w:rsidRPr="004E493D">
        <w:rPr>
          <w:rFonts w:eastAsia="Times New Roman" w:cs="Times New Roman"/>
          <w:i/>
          <w:iCs/>
          <w:color w:val="000000"/>
          <w:lang w:val="en-US"/>
        </w:rPr>
        <w:t>4</w:t>
      </w:r>
      <w:r w:rsidRPr="004E493D">
        <w:rPr>
          <w:rFonts w:eastAsia="Times New Roman" w:cs="Times New Roman"/>
          <w:color w:val="000000"/>
          <w:lang w:val="en-US"/>
        </w:rPr>
        <w:t xml:space="preserve">, 1–9. </w:t>
      </w:r>
      <w:hyperlink r:id="rId21" w:history="1">
        <w:r w:rsidRPr="004E493D">
          <w:rPr>
            <w:rStyle w:val="Hipervnculo"/>
            <w:rFonts w:eastAsia="Times New Roman" w:cs="Times New Roman"/>
            <w:lang w:val="en-US"/>
          </w:rPr>
          <w:t>https://doi.org/10.1016/j.caeai.2023.100132</w:t>
        </w:r>
      </w:hyperlink>
    </w:p>
    <w:p w14:paraId="43840376"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Al </w:t>
      </w:r>
      <w:proofErr w:type="spellStart"/>
      <w:r w:rsidRPr="004E493D">
        <w:rPr>
          <w:rFonts w:eastAsia="Times New Roman" w:cs="Times New Roman"/>
          <w:color w:val="000000"/>
          <w:lang w:val="en-US"/>
        </w:rPr>
        <w:t>Ka’Bi</w:t>
      </w:r>
      <w:proofErr w:type="spellEnd"/>
      <w:r w:rsidRPr="004E493D">
        <w:rPr>
          <w:rFonts w:eastAsia="Times New Roman" w:cs="Times New Roman"/>
          <w:color w:val="000000"/>
          <w:lang w:val="en-US"/>
        </w:rPr>
        <w:t xml:space="preserve">, A. (2023). A Proposed Artificial Intelligence Algorithm for Development of Higher Education. </w:t>
      </w:r>
      <w:r w:rsidRPr="004E493D">
        <w:rPr>
          <w:rFonts w:eastAsia="Times New Roman" w:cs="Times New Roman"/>
          <w:i/>
          <w:iCs/>
          <w:color w:val="000000"/>
          <w:lang w:val="en-US"/>
        </w:rPr>
        <w:t>WSEAS TRANSACTIONS ON COMPUTERS</w:t>
      </w:r>
      <w:r w:rsidRPr="004E493D">
        <w:rPr>
          <w:rFonts w:eastAsia="Times New Roman" w:cs="Times New Roman"/>
          <w:color w:val="000000"/>
          <w:lang w:val="en-US"/>
        </w:rPr>
        <w:t xml:space="preserve">, </w:t>
      </w:r>
      <w:r w:rsidRPr="004E493D">
        <w:rPr>
          <w:rFonts w:eastAsia="Times New Roman" w:cs="Times New Roman"/>
          <w:i/>
          <w:iCs/>
          <w:color w:val="000000"/>
          <w:lang w:val="en-US"/>
        </w:rPr>
        <w:t>22</w:t>
      </w:r>
      <w:r w:rsidRPr="004E493D">
        <w:rPr>
          <w:rFonts w:eastAsia="Times New Roman" w:cs="Times New Roman"/>
          <w:color w:val="000000"/>
          <w:lang w:val="en-US"/>
        </w:rPr>
        <w:t xml:space="preserve">, 7–12. </w:t>
      </w:r>
      <w:hyperlink r:id="rId22" w:history="1">
        <w:r w:rsidRPr="004E493D">
          <w:rPr>
            <w:rStyle w:val="Hipervnculo"/>
            <w:rFonts w:eastAsia="Times New Roman" w:cs="Times New Roman"/>
            <w:lang w:val="en-US"/>
          </w:rPr>
          <w:t>https://doi.org/10.37394/23205.2023.22.2</w:t>
        </w:r>
      </w:hyperlink>
    </w:p>
    <w:p w14:paraId="3A85901F"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Al-</w:t>
      </w:r>
      <w:proofErr w:type="spellStart"/>
      <w:r w:rsidRPr="004E493D">
        <w:rPr>
          <w:rFonts w:eastAsia="Times New Roman" w:cs="Times New Roman"/>
          <w:color w:val="000000"/>
          <w:lang w:val="en-US"/>
        </w:rPr>
        <w:t>Kumaim</w:t>
      </w:r>
      <w:proofErr w:type="spellEnd"/>
      <w:r w:rsidRPr="004E493D">
        <w:rPr>
          <w:rFonts w:eastAsia="Times New Roman" w:cs="Times New Roman"/>
          <w:color w:val="000000"/>
          <w:lang w:val="en-US"/>
        </w:rPr>
        <w:t xml:space="preserve">, N. H., Alhazmi, A. K., Mohammed, F., Gazem, N. A., Shabbir, M. S., &amp; </w:t>
      </w:r>
      <w:proofErr w:type="spellStart"/>
      <w:r w:rsidRPr="004E493D">
        <w:rPr>
          <w:rFonts w:eastAsia="Times New Roman" w:cs="Times New Roman"/>
          <w:color w:val="000000"/>
          <w:lang w:val="en-US"/>
        </w:rPr>
        <w:t>Fazea</w:t>
      </w:r>
      <w:proofErr w:type="spellEnd"/>
      <w:r w:rsidRPr="004E493D">
        <w:rPr>
          <w:rFonts w:eastAsia="Times New Roman" w:cs="Times New Roman"/>
          <w:color w:val="000000"/>
          <w:lang w:val="en-US"/>
        </w:rPr>
        <w:t xml:space="preserve">, Y. (2021). Exploring the Impact of the COVID-19 Pandemic on University Students’ Learning Life: An Integrated Conceptual Motivational Model for Sustainable and Healthy Online Learning. </w:t>
      </w:r>
      <w:r w:rsidRPr="004E493D">
        <w:rPr>
          <w:rFonts w:eastAsia="Times New Roman" w:cs="Times New Roman"/>
          <w:i/>
          <w:iCs/>
          <w:color w:val="000000"/>
          <w:lang w:val="en-US"/>
        </w:rPr>
        <w:t>Sustainability</w:t>
      </w:r>
      <w:r w:rsidRPr="004E493D">
        <w:rPr>
          <w:rFonts w:eastAsia="Times New Roman" w:cs="Times New Roman"/>
          <w:color w:val="000000"/>
          <w:lang w:val="en-US"/>
        </w:rPr>
        <w:t xml:space="preserve">, </w:t>
      </w:r>
      <w:r w:rsidRPr="004E493D">
        <w:rPr>
          <w:rFonts w:eastAsia="Times New Roman" w:cs="Times New Roman"/>
          <w:i/>
          <w:iCs/>
          <w:color w:val="000000"/>
          <w:lang w:val="en-US"/>
        </w:rPr>
        <w:t>13</w:t>
      </w:r>
      <w:r w:rsidRPr="004E493D">
        <w:rPr>
          <w:rFonts w:eastAsia="Times New Roman" w:cs="Times New Roman"/>
          <w:color w:val="000000"/>
          <w:lang w:val="en-US"/>
        </w:rPr>
        <w:t xml:space="preserve">(5), 1–20. </w:t>
      </w:r>
      <w:hyperlink r:id="rId23" w:history="1">
        <w:r w:rsidRPr="004E493D">
          <w:rPr>
            <w:rStyle w:val="Hipervnculo"/>
            <w:rFonts w:eastAsia="Times New Roman" w:cs="Times New Roman"/>
            <w:lang w:val="en-US"/>
          </w:rPr>
          <w:t>https://doi.org/10.3390/su13052546</w:t>
        </w:r>
      </w:hyperlink>
    </w:p>
    <w:p w14:paraId="30F6CF54"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Broadbent, E., Feerst, D. A., Lee, S. H., Robinson, H., Albo-Canals, J., Ahn, H. S., &amp; MacDonald, B. A. (2018). How Could Companion Robots Be Useful in Rural Schools? </w:t>
      </w:r>
      <w:r w:rsidRPr="004E493D">
        <w:rPr>
          <w:rFonts w:eastAsia="Times New Roman" w:cs="Times New Roman"/>
          <w:i/>
          <w:iCs/>
          <w:color w:val="000000"/>
          <w:lang w:val="en-US"/>
        </w:rPr>
        <w:t>International Journal of Social Robotics</w:t>
      </w:r>
      <w:r w:rsidRPr="004E493D">
        <w:rPr>
          <w:rFonts w:eastAsia="Times New Roman" w:cs="Times New Roman"/>
          <w:color w:val="000000"/>
          <w:lang w:val="en-US"/>
        </w:rPr>
        <w:t xml:space="preserve">, </w:t>
      </w:r>
      <w:r w:rsidRPr="004E493D">
        <w:rPr>
          <w:rFonts w:eastAsia="Times New Roman" w:cs="Times New Roman"/>
          <w:i/>
          <w:iCs/>
          <w:color w:val="000000"/>
          <w:lang w:val="en-US"/>
        </w:rPr>
        <w:t>10</w:t>
      </w:r>
      <w:r w:rsidRPr="004E493D">
        <w:rPr>
          <w:rFonts w:eastAsia="Times New Roman" w:cs="Times New Roman"/>
          <w:color w:val="000000"/>
          <w:lang w:val="en-US"/>
        </w:rPr>
        <w:t xml:space="preserve">(3), 295–307. </w:t>
      </w:r>
      <w:hyperlink r:id="rId24" w:history="1">
        <w:r w:rsidRPr="004E493D">
          <w:rPr>
            <w:rStyle w:val="Hipervnculo"/>
            <w:rFonts w:eastAsia="Times New Roman" w:cs="Times New Roman"/>
            <w:lang w:val="en-US"/>
          </w:rPr>
          <w:t>https://doi.org/10.1007/s12369-017-0460-5</w:t>
        </w:r>
      </w:hyperlink>
    </w:p>
    <w:p w14:paraId="077C89BC" w14:textId="3B121289" w:rsidR="00E92EDC" w:rsidRPr="004E493D" w:rsidRDefault="00E92EDC" w:rsidP="004E493D">
      <w:pPr>
        <w:widowControl w:val="0"/>
        <w:autoSpaceDE w:val="0"/>
        <w:autoSpaceDN w:val="0"/>
        <w:adjustRightInd w:val="0"/>
        <w:ind w:left="709" w:hanging="709"/>
        <w:jc w:val="both"/>
        <w:rPr>
          <w:rFonts w:eastAsia="Times New Roman" w:cs="Times New Roman"/>
          <w:color w:val="000000"/>
          <w:lang w:val="en-US"/>
        </w:rPr>
      </w:pPr>
      <w:r>
        <w:rPr>
          <w:rFonts w:eastAsia="Times New Roman" w:cs="Times New Roman"/>
          <w:color w:val="000000"/>
          <w:lang w:val="en-US"/>
        </w:rPr>
        <w:t>*</w:t>
      </w:r>
      <w:proofErr w:type="spellStart"/>
      <w:r w:rsidRPr="004E493D">
        <w:rPr>
          <w:rFonts w:eastAsia="Times New Roman" w:cs="Times New Roman"/>
          <w:color w:val="000000"/>
          <w:lang w:val="en-US"/>
        </w:rPr>
        <w:t>Chassignol</w:t>
      </w:r>
      <w:proofErr w:type="spellEnd"/>
      <w:r w:rsidRPr="004E493D">
        <w:rPr>
          <w:rFonts w:eastAsia="Times New Roman" w:cs="Times New Roman"/>
          <w:color w:val="000000"/>
          <w:lang w:val="en-US"/>
        </w:rPr>
        <w:t xml:space="preserve">, M., </w:t>
      </w:r>
      <w:proofErr w:type="spellStart"/>
      <w:r w:rsidRPr="004E493D">
        <w:rPr>
          <w:rFonts w:eastAsia="Times New Roman" w:cs="Times New Roman"/>
          <w:color w:val="000000"/>
          <w:lang w:val="en-US"/>
        </w:rPr>
        <w:t>Khoroshavin</w:t>
      </w:r>
      <w:proofErr w:type="spellEnd"/>
      <w:r w:rsidRPr="004E493D">
        <w:rPr>
          <w:rFonts w:eastAsia="Times New Roman" w:cs="Times New Roman"/>
          <w:color w:val="000000"/>
          <w:lang w:val="en-US"/>
        </w:rPr>
        <w:t xml:space="preserve">, A., Klimova, A., &amp; </w:t>
      </w:r>
      <w:proofErr w:type="spellStart"/>
      <w:r w:rsidRPr="004E493D">
        <w:rPr>
          <w:rFonts w:eastAsia="Times New Roman" w:cs="Times New Roman"/>
          <w:color w:val="000000"/>
          <w:lang w:val="en-US"/>
        </w:rPr>
        <w:t>Bilyatdinova</w:t>
      </w:r>
      <w:proofErr w:type="spellEnd"/>
      <w:r w:rsidRPr="004E493D">
        <w:rPr>
          <w:rFonts w:eastAsia="Times New Roman" w:cs="Times New Roman"/>
          <w:color w:val="000000"/>
          <w:lang w:val="en-US"/>
        </w:rPr>
        <w:t xml:space="preserve">, A. (2018). Artificial Intelligence trends in education: a narrative overview. </w:t>
      </w:r>
      <w:r w:rsidRPr="004E493D">
        <w:rPr>
          <w:rFonts w:eastAsia="Times New Roman" w:cs="Times New Roman"/>
          <w:i/>
          <w:iCs/>
          <w:color w:val="000000"/>
          <w:lang w:val="it-IT"/>
        </w:rPr>
        <w:t>Procedia Computer Science</w:t>
      </w:r>
      <w:r w:rsidRPr="004E493D">
        <w:rPr>
          <w:rFonts w:eastAsia="Times New Roman" w:cs="Times New Roman"/>
          <w:color w:val="000000"/>
          <w:lang w:val="it-IT"/>
        </w:rPr>
        <w:t xml:space="preserve">, </w:t>
      </w:r>
      <w:r w:rsidRPr="004E493D">
        <w:rPr>
          <w:rFonts w:eastAsia="Times New Roman" w:cs="Times New Roman"/>
          <w:i/>
          <w:iCs/>
          <w:color w:val="000000"/>
          <w:lang w:val="it-IT"/>
        </w:rPr>
        <w:t>136</w:t>
      </w:r>
      <w:r w:rsidRPr="004E493D">
        <w:rPr>
          <w:rFonts w:eastAsia="Times New Roman" w:cs="Times New Roman"/>
          <w:color w:val="000000"/>
          <w:lang w:val="it-IT"/>
        </w:rPr>
        <w:t xml:space="preserve">, 16–24. </w:t>
      </w:r>
      <w:r>
        <w:rPr>
          <w:rFonts w:eastAsia="Times New Roman" w:cs="Times New Roman"/>
          <w:color w:val="000000"/>
          <w:lang w:val="it-IT"/>
        </w:rPr>
        <w:fldChar w:fldCharType="begin"/>
      </w:r>
      <w:r>
        <w:rPr>
          <w:rFonts w:eastAsia="Times New Roman" w:cs="Times New Roman"/>
          <w:color w:val="000000"/>
          <w:lang w:val="it-IT"/>
        </w:rPr>
        <w:instrText>HYPERLINK "</w:instrText>
      </w:r>
      <w:r w:rsidRPr="004E493D">
        <w:rPr>
          <w:rFonts w:eastAsia="Times New Roman" w:cs="Times New Roman"/>
          <w:color w:val="000000"/>
          <w:lang w:val="it-IT"/>
        </w:rPr>
        <w:instrText>https://doi.org/10.1016/j.procs.2018.08.233</w:instrText>
      </w:r>
      <w:r>
        <w:rPr>
          <w:rFonts w:eastAsia="Times New Roman" w:cs="Times New Roman"/>
          <w:color w:val="000000"/>
          <w:lang w:val="it-IT"/>
        </w:rPr>
        <w:instrText>"</w:instrText>
      </w:r>
      <w:r>
        <w:rPr>
          <w:rFonts w:eastAsia="Times New Roman" w:cs="Times New Roman"/>
          <w:color w:val="000000"/>
          <w:lang w:val="it-IT"/>
        </w:rPr>
        <w:fldChar w:fldCharType="separate"/>
      </w:r>
      <w:r w:rsidRPr="004E493D">
        <w:rPr>
          <w:rStyle w:val="Hipervnculo"/>
          <w:rFonts w:eastAsia="Times New Roman" w:cs="Times New Roman"/>
          <w:lang w:val="en-US"/>
        </w:rPr>
        <w:t>https://doi.org/10.1016/j.procs.2018.08.233</w:t>
      </w:r>
      <w:r>
        <w:rPr>
          <w:rFonts w:eastAsia="Times New Roman" w:cs="Times New Roman"/>
          <w:color w:val="000000"/>
          <w:lang w:val="it-IT"/>
        </w:rPr>
        <w:fldChar w:fldCharType="end"/>
      </w:r>
    </w:p>
    <w:p w14:paraId="111E87B8"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Chaudhry, M. A., &amp; Kazim, E. (2022). Artificial Intelligence in Education (</w:t>
      </w:r>
      <w:proofErr w:type="spellStart"/>
      <w:r w:rsidRPr="004E493D">
        <w:rPr>
          <w:rFonts w:eastAsia="Times New Roman" w:cs="Times New Roman"/>
          <w:color w:val="000000"/>
          <w:lang w:val="en-US"/>
        </w:rPr>
        <w:t>AIEd</w:t>
      </w:r>
      <w:proofErr w:type="spellEnd"/>
      <w:r w:rsidRPr="004E493D">
        <w:rPr>
          <w:rFonts w:eastAsia="Times New Roman" w:cs="Times New Roman"/>
          <w:color w:val="000000"/>
          <w:lang w:val="en-US"/>
        </w:rPr>
        <w:t xml:space="preserve">): a high-level academic and industry note 2021. </w:t>
      </w:r>
      <w:r w:rsidRPr="004E493D">
        <w:rPr>
          <w:rFonts w:eastAsia="Times New Roman" w:cs="Times New Roman"/>
          <w:i/>
          <w:iCs/>
          <w:color w:val="000000"/>
          <w:lang w:val="en-US"/>
        </w:rPr>
        <w:t>AI and Ethics</w:t>
      </w:r>
      <w:r w:rsidRPr="004E493D">
        <w:rPr>
          <w:rFonts w:eastAsia="Times New Roman" w:cs="Times New Roman"/>
          <w:color w:val="000000"/>
          <w:lang w:val="en-US"/>
        </w:rPr>
        <w:t xml:space="preserve">, </w:t>
      </w:r>
      <w:r w:rsidRPr="004E493D">
        <w:rPr>
          <w:rFonts w:eastAsia="Times New Roman" w:cs="Times New Roman"/>
          <w:i/>
          <w:iCs/>
          <w:color w:val="000000"/>
          <w:lang w:val="en-US"/>
        </w:rPr>
        <w:t>2</w:t>
      </w:r>
      <w:r w:rsidRPr="004E493D">
        <w:rPr>
          <w:rFonts w:eastAsia="Times New Roman" w:cs="Times New Roman"/>
          <w:color w:val="000000"/>
          <w:lang w:val="en-US"/>
        </w:rPr>
        <w:t xml:space="preserve">(1), 157–165. </w:t>
      </w:r>
      <w:hyperlink r:id="rId25" w:history="1">
        <w:r w:rsidRPr="004E493D">
          <w:rPr>
            <w:rStyle w:val="Hipervnculo"/>
            <w:rFonts w:eastAsia="Times New Roman" w:cs="Times New Roman"/>
            <w:lang w:val="en-US"/>
          </w:rPr>
          <w:t>https://doi.org/10.1007/s43681-021-00074-z</w:t>
        </w:r>
      </w:hyperlink>
    </w:p>
    <w:p w14:paraId="5B495F08" w14:textId="6CE899C2" w:rsidR="00E92EDC" w:rsidRDefault="000D482D" w:rsidP="00E92EDC">
      <w:pPr>
        <w:widowControl w:val="0"/>
        <w:autoSpaceDE w:val="0"/>
        <w:autoSpaceDN w:val="0"/>
        <w:adjustRightInd w:val="0"/>
        <w:spacing w:after="240"/>
        <w:ind w:left="480" w:hanging="480"/>
        <w:jc w:val="both"/>
        <w:rPr>
          <w:rFonts w:eastAsia="Times New Roman" w:cs="Times New Roman"/>
          <w:lang w:val="en-US"/>
        </w:rPr>
      </w:pPr>
      <w:r w:rsidRPr="000D482D">
        <w:rPr>
          <w:rFonts w:eastAsia="Times New Roman" w:cs="Times New Roman"/>
          <w:lang w:val="en-US"/>
        </w:rPr>
        <w:t>*</w:t>
      </w:r>
      <w:r w:rsidR="00E92EDC" w:rsidRPr="00E92EDC">
        <w:rPr>
          <w:rFonts w:eastAsia="Times New Roman" w:cs="Times New Roman"/>
          <w:lang w:val="en-US"/>
        </w:rPr>
        <w:t xml:space="preserve">Chen, J., Ying, H., Liu, X., Gu, J., Feng, R., Chen, T., Gao, H., &amp; Wu, J. (2021). A Transfer Learning Based Super-Resolution Microscopy for Biopsy Slice Images: The Joint Methods Perspective. </w:t>
      </w:r>
      <w:r w:rsidR="00E92EDC" w:rsidRPr="00E92EDC">
        <w:rPr>
          <w:rFonts w:eastAsia="Times New Roman" w:cs="Times New Roman"/>
          <w:i/>
          <w:iCs/>
          <w:lang w:val="en-US"/>
        </w:rPr>
        <w:t>IEEE/ACM Transactions on Computational Biology and Bioinformatics</w:t>
      </w:r>
      <w:r w:rsidR="00E92EDC" w:rsidRPr="00E92EDC">
        <w:rPr>
          <w:rFonts w:eastAsia="Times New Roman" w:cs="Times New Roman"/>
          <w:lang w:val="en-US"/>
        </w:rPr>
        <w:t xml:space="preserve">, </w:t>
      </w:r>
      <w:r w:rsidR="00E92EDC" w:rsidRPr="00E92EDC">
        <w:rPr>
          <w:rFonts w:eastAsia="Times New Roman" w:cs="Times New Roman"/>
          <w:i/>
          <w:iCs/>
          <w:lang w:val="en-US"/>
        </w:rPr>
        <w:t>18</w:t>
      </w:r>
      <w:r w:rsidR="00E92EDC" w:rsidRPr="00E92EDC">
        <w:rPr>
          <w:rFonts w:eastAsia="Times New Roman" w:cs="Times New Roman"/>
          <w:lang w:val="en-US"/>
        </w:rPr>
        <w:t xml:space="preserve">(1), 103–113. </w:t>
      </w:r>
      <w:hyperlink r:id="rId26" w:history="1">
        <w:r w:rsidR="00E92EDC" w:rsidRPr="00E92EDC">
          <w:rPr>
            <w:rStyle w:val="Hipervnculo"/>
            <w:rFonts w:eastAsia="Times New Roman" w:cs="Times New Roman"/>
            <w:lang w:val="en-US"/>
          </w:rPr>
          <w:t>https://doi.org/10.1109/TCBB.2020.2991173</w:t>
        </w:r>
      </w:hyperlink>
    </w:p>
    <w:p w14:paraId="28CF90CC" w14:textId="47751F9D" w:rsidR="00E92EDC" w:rsidRDefault="000D482D" w:rsidP="00E92EDC">
      <w:pPr>
        <w:widowControl w:val="0"/>
        <w:autoSpaceDE w:val="0"/>
        <w:autoSpaceDN w:val="0"/>
        <w:adjustRightInd w:val="0"/>
        <w:spacing w:after="240"/>
        <w:ind w:left="480" w:hanging="480"/>
        <w:jc w:val="both"/>
        <w:rPr>
          <w:rFonts w:eastAsia="Times New Roman" w:cs="Times New Roman"/>
          <w:lang w:val="en-US"/>
        </w:rPr>
      </w:pPr>
      <w:r w:rsidRPr="000D482D">
        <w:rPr>
          <w:rFonts w:eastAsia="Times New Roman" w:cs="Times New Roman"/>
          <w:lang w:val="en-US"/>
        </w:rPr>
        <w:t>*</w:t>
      </w:r>
      <w:r w:rsidR="00E92EDC" w:rsidRPr="00E92EDC">
        <w:rPr>
          <w:rFonts w:eastAsia="Times New Roman" w:cs="Times New Roman"/>
          <w:lang w:val="en-US"/>
        </w:rPr>
        <w:t xml:space="preserve">Chen, L., Chen, P., &amp; Lin, Z. (2020). Artificial Intelligence in Education: A Review. </w:t>
      </w:r>
      <w:r w:rsidR="00E92EDC" w:rsidRPr="00E92EDC">
        <w:rPr>
          <w:rFonts w:eastAsia="Times New Roman" w:cs="Times New Roman"/>
          <w:i/>
          <w:iCs/>
          <w:lang w:val="en-US"/>
        </w:rPr>
        <w:t>IEEE Access</w:t>
      </w:r>
      <w:r w:rsidR="00E92EDC" w:rsidRPr="00E92EDC">
        <w:rPr>
          <w:rFonts w:eastAsia="Times New Roman" w:cs="Times New Roman"/>
          <w:lang w:val="en-US"/>
        </w:rPr>
        <w:t xml:space="preserve">, </w:t>
      </w:r>
      <w:r w:rsidR="00E92EDC" w:rsidRPr="00E92EDC">
        <w:rPr>
          <w:rFonts w:eastAsia="Times New Roman" w:cs="Times New Roman"/>
          <w:i/>
          <w:iCs/>
          <w:lang w:val="en-US"/>
        </w:rPr>
        <w:t>8</w:t>
      </w:r>
      <w:r w:rsidR="00E92EDC" w:rsidRPr="00E92EDC">
        <w:rPr>
          <w:rFonts w:eastAsia="Times New Roman" w:cs="Times New Roman"/>
          <w:lang w:val="en-US"/>
        </w:rPr>
        <w:t xml:space="preserve">, 75264–75278. </w:t>
      </w:r>
      <w:hyperlink r:id="rId27" w:history="1">
        <w:r w:rsidR="00E92EDC" w:rsidRPr="00E92EDC">
          <w:rPr>
            <w:rStyle w:val="Hipervnculo"/>
            <w:rFonts w:eastAsia="Times New Roman" w:cs="Times New Roman"/>
            <w:lang w:val="en-US"/>
          </w:rPr>
          <w:t>https://doi.org/10.1109/ACCESS.2020.2988510</w:t>
        </w:r>
      </w:hyperlink>
    </w:p>
    <w:p w14:paraId="3DF2A240" w14:textId="569C5FD3" w:rsidR="00E92EDC" w:rsidRDefault="000D482D" w:rsidP="00E92EDC">
      <w:pPr>
        <w:widowControl w:val="0"/>
        <w:autoSpaceDE w:val="0"/>
        <w:autoSpaceDN w:val="0"/>
        <w:adjustRightInd w:val="0"/>
        <w:spacing w:after="240"/>
        <w:ind w:left="480" w:hanging="480"/>
        <w:jc w:val="both"/>
        <w:rPr>
          <w:rFonts w:eastAsia="Times New Roman" w:cs="Times New Roman"/>
          <w:lang w:val="en-US"/>
        </w:rPr>
      </w:pPr>
      <w:r w:rsidRPr="000D482D">
        <w:rPr>
          <w:rFonts w:eastAsia="Times New Roman" w:cs="Times New Roman"/>
          <w:lang w:val="en-US"/>
        </w:rPr>
        <w:t>*</w:t>
      </w:r>
      <w:r w:rsidR="00E92EDC" w:rsidRPr="00E92EDC">
        <w:rPr>
          <w:rFonts w:eastAsia="Times New Roman" w:cs="Times New Roman"/>
          <w:lang w:val="en-US"/>
        </w:rPr>
        <w:t xml:space="preserve">Chen, X., Xie, H., Zou, D., &amp; Hwang, G. (2020). Application and theory gaps during the rise of Artificial Intelligence in Education. </w:t>
      </w:r>
      <w:r w:rsidR="00E92EDC" w:rsidRPr="00E92EDC">
        <w:rPr>
          <w:rFonts w:eastAsia="Times New Roman" w:cs="Times New Roman"/>
          <w:i/>
          <w:iCs/>
          <w:lang w:val="en-US"/>
        </w:rPr>
        <w:t>Computers &amp; Education: Artificial Intelligence</w:t>
      </w:r>
      <w:r w:rsidR="00E92EDC" w:rsidRPr="00E92EDC">
        <w:rPr>
          <w:rFonts w:eastAsia="Times New Roman" w:cs="Times New Roman"/>
          <w:lang w:val="en-US"/>
        </w:rPr>
        <w:t xml:space="preserve">, </w:t>
      </w:r>
      <w:r w:rsidR="00E92EDC" w:rsidRPr="00E92EDC">
        <w:rPr>
          <w:rFonts w:eastAsia="Times New Roman" w:cs="Times New Roman"/>
          <w:i/>
          <w:iCs/>
          <w:lang w:val="en-US"/>
        </w:rPr>
        <w:t>1</w:t>
      </w:r>
      <w:r w:rsidR="00E92EDC" w:rsidRPr="00E92EDC">
        <w:rPr>
          <w:rFonts w:eastAsia="Times New Roman" w:cs="Times New Roman"/>
          <w:lang w:val="en-US"/>
        </w:rPr>
        <w:t xml:space="preserve">(100002), 1–20. </w:t>
      </w:r>
      <w:hyperlink r:id="rId28" w:history="1">
        <w:r w:rsidR="00E92EDC" w:rsidRPr="00E92EDC">
          <w:rPr>
            <w:rStyle w:val="Hipervnculo"/>
            <w:rFonts w:eastAsia="Times New Roman" w:cs="Times New Roman"/>
            <w:lang w:val="en-US"/>
          </w:rPr>
          <w:t>https://doi.org/10.1016/j.caeai.2020.100002</w:t>
        </w:r>
      </w:hyperlink>
    </w:p>
    <w:p w14:paraId="2047374F"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Chiu, T. K. F., Meng, H., Chai, C.-S., King, I., Wong, S., &amp; Yam, Y. (2022). Creation and Evaluation of a </w:t>
      </w:r>
      <w:proofErr w:type="spellStart"/>
      <w:r w:rsidRPr="004E493D">
        <w:rPr>
          <w:rFonts w:eastAsia="Times New Roman" w:cs="Times New Roman"/>
          <w:color w:val="000000"/>
          <w:lang w:val="en-US"/>
        </w:rPr>
        <w:t>Pretertiary</w:t>
      </w:r>
      <w:proofErr w:type="spellEnd"/>
      <w:r w:rsidRPr="004E493D">
        <w:rPr>
          <w:rFonts w:eastAsia="Times New Roman" w:cs="Times New Roman"/>
          <w:color w:val="000000"/>
          <w:lang w:val="en-US"/>
        </w:rPr>
        <w:t xml:space="preserve"> Artificial Intelligence (AI) Curriculum. </w:t>
      </w:r>
      <w:r w:rsidRPr="004E493D">
        <w:rPr>
          <w:rFonts w:eastAsia="Times New Roman" w:cs="Times New Roman"/>
          <w:i/>
          <w:iCs/>
          <w:color w:val="000000"/>
          <w:lang w:val="en-US"/>
        </w:rPr>
        <w:t xml:space="preserve">IEEE </w:t>
      </w:r>
      <w:r w:rsidRPr="004E493D">
        <w:rPr>
          <w:rFonts w:eastAsia="Times New Roman" w:cs="Times New Roman"/>
          <w:i/>
          <w:iCs/>
          <w:color w:val="000000"/>
          <w:lang w:val="en-US"/>
        </w:rPr>
        <w:lastRenderedPageBreak/>
        <w:t>Transactions on Education</w:t>
      </w:r>
      <w:r w:rsidRPr="004E493D">
        <w:rPr>
          <w:rFonts w:eastAsia="Times New Roman" w:cs="Times New Roman"/>
          <w:color w:val="000000"/>
          <w:lang w:val="en-US"/>
        </w:rPr>
        <w:t xml:space="preserve">, </w:t>
      </w:r>
      <w:r w:rsidRPr="004E493D">
        <w:rPr>
          <w:rFonts w:eastAsia="Times New Roman" w:cs="Times New Roman"/>
          <w:i/>
          <w:iCs/>
          <w:color w:val="000000"/>
          <w:lang w:val="en-US"/>
        </w:rPr>
        <w:t>65</w:t>
      </w:r>
      <w:r w:rsidRPr="004E493D">
        <w:rPr>
          <w:rFonts w:eastAsia="Times New Roman" w:cs="Times New Roman"/>
          <w:color w:val="000000"/>
          <w:lang w:val="en-US"/>
        </w:rPr>
        <w:t xml:space="preserve">(1), 30–39. </w:t>
      </w:r>
      <w:hyperlink r:id="rId29" w:history="1">
        <w:r w:rsidRPr="004E493D">
          <w:rPr>
            <w:rStyle w:val="Hipervnculo"/>
            <w:rFonts w:eastAsia="Times New Roman" w:cs="Times New Roman"/>
            <w:lang w:val="en-US"/>
          </w:rPr>
          <w:t>https://doi.org/10.1109/TE.2021.3085878</w:t>
        </w:r>
      </w:hyperlink>
    </w:p>
    <w:p w14:paraId="6721A52B"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Chiu, T. K. F., Xia, Q., Zhou, X., Chai, C. S., &amp; Cheng, M. (2023). Systematic literature </w:t>
      </w:r>
      <w:proofErr w:type="gramStart"/>
      <w:r w:rsidRPr="004E493D">
        <w:rPr>
          <w:rFonts w:eastAsia="Times New Roman" w:cs="Times New Roman"/>
          <w:color w:val="000000"/>
          <w:lang w:val="en-US"/>
        </w:rPr>
        <w:t>review</w:t>
      </w:r>
      <w:proofErr w:type="gramEnd"/>
      <w:r w:rsidRPr="004E493D">
        <w:rPr>
          <w:rFonts w:eastAsia="Times New Roman" w:cs="Times New Roman"/>
          <w:color w:val="000000"/>
          <w:lang w:val="en-US"/>
        </w:rPr>
        <w:t xml:space="preserve"> on opportunities, challenges, and future research recommendations of artificial intelligence in education. </w:t>
      </w:r>
      <w:r w:rsidRPr="004E493D">
        <w:rPr>
          <w:rFonts w:eastAsia="Times New Roman" w:cs="Times New Roman"/>
          <w:i/>
          <w:iCs/>
          <w:color w:val="000000"/>
          <w:lang w:val="en-US"/>
        </w:rPr>
        <w:t>Computers and Education: Artificial Intelligence</w:t>
      </w:r>
      <w:r w:rsidRPr="004E493D">
        <w:rPr>
          <w:rFonts w:eastAsia="Times New Roman" w:cs="Times New Roman"/>
          <w:color w:val="000000"/>
          <w:lang w:val="en-US"/>
        </w:rPr>
        <w:t xml:space="preserve">, </w:t>
      </w:r>
      <w:r w:rsidRPr="004E493D">
        <w:rPr>
          <w:rFonts w:eastAsia="Times New Roman" w:cs="Times New Roman"/>
          <w:i/>
          <w:iCs/>
          <w:color w:val="000000"/>
          <w:lang w:val="en-US"/>
        </w:rPr>
        <w:t>4</w:t>
      </w:r>
      <w:r w:rsidRPr="004E493D">
        <w:rPr>
          <w:rFonts w:eastAsia="Times New Roman" w:cs="Times New Roman"/>
          <w:color w:val="000000"/>
          <w:lang w:val="en-US"/>
        </w:rPr>
        <w:t xml:space="preserve">, 100118. </w:t>
      </w:r>
      <w:hyperlink r:id="rId30" w:history="1">
        <w:r w:rsidRPr="004E493D">
          <w:rPr>
            <w:rStyle w:val="Hipervnculo"/>
            <w:rFonts w:eastAsia="Times New Roman" w:cs="Times New Roman"/>
            <w:lang w:val="en-US"/>
          </w:rPr>
          <w:t>https://doi.org/10.1016/j.caeai.2022.100118</w:t>
        </w:r>
      </w:hyperlink>
    </w:p>
    <w:p w14:paraId="10CA49CD" w14:textId="77777777" w:rsidR="00E92EDC" w:rsidRDefault="00E92EDC" w:rsidP="004E493D">
      <w:pPr>
        <w:widowControl w:val="0"/>
        <w:autoSpaceDE w:val="0"/>
        <w:autoSpaceDN w:val="0"/>
        <w:adjustRightInd w:val="0"/>
        <w:ind w:left="709" w:hanging="709"/>
        <w:jc w:val="both"/>
        <w:rPr>
          <w:rFonts w:eastAsia="Times New Roman" w:cs="Times New Roman"/>
          <w:color w:val="000000"/>
        </w:rPr>
      </w:pPr>
      <w:r w:rsidRPr="004E493D">
        <w:rPr>
          <w:rFonts w:eastAsia="Times New Roman" w:cs="Times New Roman"/>
          <w:color w:val="000000"/>
        </w:rPr>
        <w:t xml:space="preserve">Corona, L., &amp; Fonseca, M. (2021). Acerca del carácter retrospectivo o prospectivo en la investigación científica. </w:t>
      </w:r>
      <w:proofErr w:type="spellStart"/>
      <w:r w:rsidRPr="004E493D">
        <w:rPr>
          <w:rFonts w:eastAsia="Times New Roman" w:cs="Times New Roman"/>
          <w:i/>
          <w:iCs/>
          <w:color w:val="000000"/>
        </w:rPr>
        <w:t>Medisur</w:t>
      </w:r>
      <w:proofErr w:type="spellEnd"/>
      <w:r w:rsidRPr="004E493D">
        <w:rPr>
          <w:rFonts w:eastAsia="Times New Roman" w:cs="Times New Roman"/>
          <w:color w:val="000000"/>
        </w:rPr>
        <w:t xml:space="preserve">, </w:t>
      </w:r>
      <w:r w:rsidRPr="004E493D">
        <w:rPr>
          <w:rFonts w:eastAsia="Times New Roman" w:cs="Times New Roman"/>
          <w:i/>
          <w:iCs/>
          <w:color w:val="000000"/>
        </w:rPr>
        <w:t>19</w:t>
      </w:r>
      <w:r w:rsidRPr="004E493D">
        <w:rPr>
          <w:rFonts w:eastAsia="Times New Roman" w:cs="Times New Roman"/>
          <w:color w:val="000000"/>
        </w:rPr>
        <w:t xml:space="preserve">(2), 338–341. </w:t>
      </w:r>
      <w:hyperlink r:id="rId31" w:history="1">
        <w:r w:rsidRPr="004E493D">
          <w:rPr>
            <w:rStyle w:val="Hipervnculo"/>
            <w:rFonts w:eastAsia="Times New Roman" w:cs="Times New Roman"/>
          </w:rPr>
          <w:t>https://www.redalyc.org/journal/1800/180068639021/html/</w:t>
        </w:r>
      </w:hyperlink>
    </w:p>
    <w:p w14:paraId="3B7DF585"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rPr>
        <w:t xml:space="preserve">De la Vega Hernández, I. M., Urdaneta, A. S., &amp; </w:t>
      </w:r>
      <w:proofErr w:type="spellStart"/>
      <w:r w:rsidRPr="004E493D">
        <w:rPr>
          <w:rFonts w:eastAsia="Times New Roman" w:cs="Times New Roman"/>
          <w:color w:val="000000"/>
        </w:rPr>
        <w:t>Carayannis</w:t>
      </w:r>
      <w:proofErr w:type="spellEnd"/>
      <w:r w:rsidRPr="004E493D">
        <w:rPr>
          <w:rFonts w:eastAsia="Times New Roman" w:cs="Times New Roman"/>
          <w:color w:val="000000"/>
        </w:rPr>
        <w:t xml:space="preserve">, E. (2023). </w:t>
      </w:r>
      <w:r w:rsidRPr="004E493D">
        <w:rPr>
          <w:rFonts w:eastAsia="Times New Roman" w:cs="Times New Roman"/>
          <w:color w:val="000000"/>
          <w:lang w:val="en-US"/>
        </w:rPr>
        <w:t xml:space="preserve">Global bibliometric mapping of the frontier of knowledge in the field of artificial intelligence for the period 1990–2019. </w:t>
      </w:r>
      <w:r w:rsidRPr="004E493D">
        <w:rPr>
          <w:rFonts w:eastAsia="Times New Roman" w:cs="Times New Roman"/>
          <w:i/>
          <w:iCs/>
          <w:color w:val="000000"/>
          <w:lang w:val="en-US"/>
        </w:rPr>
        <w:t>Artificial Intelligence Review</w:t>
      </w:r>
      <w:r w:rsidRPr="004E493D">
        <w:rPr>
          <w:rFonts w:eastAsia="Times New Roman" w:cs="Times New Roman"/>
          <w:color w:val="000000"/>
          <w:lang w:val="en-US"/>
        </w:rPr>
        <w:t xml:space="preserve">, </w:t>
      </w:r>
      <w:r w:rsidRPr="004E493D">
        <w:rPr>
          <w:rFonts w:eastAsia="Times New Roman" w:cs="Times New Roman"/>
          <w:i/>
          <w:iCs/>
          <w:color w:val="000000"/>
          <w:lang w:val="en-US"/>
        </w:rPr>
        <w:t>56</w:t>
      </w:r>
      <w:r w:rsidRPr="004E493D">
        <w:rPr>
          <w:rFonts w:eastAsia="Times New Roman" w:cs="Times New Roman"/>
          <w:color w:val="000000"/>
          <w:lang w:val="en-US"/>
        </w:rPr>
        <w:t xml:space="preserve">(2), 1699–1729. </w:t>
      </w:r>
      <w:hyperlink r:id="rId32" w:history="1">
        <w:r w:rsidRPr="004E493D">
          <w:rPr>
            <w:rStyle w:val="Hipervnculo"/>
            <w:rFonts w:eastAsia="Times New Roman" w:cs="Times New Roman"/>
            <w:lang w:val="en-US"/>
          </w:rPr>
          <w:t>https://doi.org/10.1007/s10462-022-10206-4</w:t>
        </w:r>
      </w:hyperlink>
    </w:p>
    <w:p w14:paraId="6A40C40F"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proofErr w:type="spellStart"/>
      <w:r w:rsidRPr="004E493D">
        <w:rPr>
          <w:rFonts w:eastAsia="Times New Roman" w:cs="Times New Roman"/>
          <w:color w:val="000000"/>
          <w:lang w:val="en-US"/>
        </w:rPr>
        <w:t>Dindorf</w:t>
      </w:r>
      <w:proofErr w:type="spellEnd"/>
      <w:r w:rsidRPr="004E493D">
        <w:rPr>
          <w:rFonts w:eastAsia="Times New Roman" w:cs="Times New Roman"/>
          <w:color w:val="000000"/>
          <w:lang w:val="en-US"/>
        </w:rPr>
        <w:t xml:space="preserve">, C., </w:t>
      </w:r>
      <w:proofErr w:type="spellStart"/>
      <w:r w:rsidRPr="004E493D">
        <w:rPr>
          <w:rFonts w:eastAsia="Times New Roman" w:cs="Times New Roman"/>
          <w:color w:val="000000"/>
          <w:lang w:val="en-US"/>
        </w:rPr>
        <w:t>Bartaguiz</w:t>
      </w:r>
      <w:proofErr w:type="spellEnd"/>
      <w:r w:rsidRPr="004E493D">
        <w:rPr>
          <w:rFonts w:eastAsia="Times New Roman" w:cs="Times New Roman"/>
          <w:color w:val="000000"/>
          <w:lang w:val="en-US"/>
        </w:rPr>
        <w:t xml:space="preserve">, E., Gassmann, F., &amp; Fröhlich, M. (2022). Conceptual Structure and Current Trends in Artificial Intelligence, Machine Learning, and Deep Learning Research in Sports: A Bibliometric Review. </w:t>
      </w:r>
      <w:r w:rsidRPr="004E493D">
        <w:rPr>
          <w:rFonts w:eastAsia="Times New Roman" w:cs="Times New Roman"/>
          <w:i/>
          <w:iCs/>
          <w:color w:val="000000"/>
          <w:lang w:val="en-US"/>
        </w:rPr>
        <w:t>International Journal of Environmental Research and Public Health</w:t>
      </w:r>
      <w:r w:rsidRPr="004E493D">
        <w:rPr>
          <w:rFonts w:eastAsia="Times New Roman" w:cs="Times New Roman"/>
          <w:color w:val="000000"/>
          <w:lang w:val="en-US"/>
        </w:rPr>
        <w:t xml:space="preserve">, </w:t>
      </w:r>
      <w:r w:rsidRPr="004E493D">
        <w:rPr>
          <w:rFonts w:eastAsia="Times New Roman" w:cs="Times New Roman"/>
          <w:i/>
          <w:iCs/>
          <w:color w:val="000000"/>
          <w:lang w:val="en-US"/>
        </w:rPr>
        <w:t>20</w:t>
      </w:r>
      <w:r w:rsidRPr="004E493D">
        <w:rPr>
          <w:rFonts w:eastAsia="Times New Roman" w:cs="Times New Roman"/>
          <w:color w:val="000000"/>
          <w:lang w:val="en-US"/>
        </w:rPr>
        <w:t xml:space="preserve">(1), 173. </w:t>
      </w:r>
      <w:hyperlink r:id="rId33" w:history="1">
        <w:r w:rsidRPr="004E493D">
          <w:rPr>
            <w:rStyle w:val="Hipervnculo"/>
            <w:rFonts w:eastAsia="Times New Roman" w:cs="Times New Roman"/>
            <w:lang w:val="en-US"/>
          </w:rPr>
          <w:t>https://doi.org/10.3390/ijerph20010173</w:t>
        </w:r>
      </w:hyperlink>
    </w:p>
    <w:p w14:paraId="51AE5DFF"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Freyne, J., Coyle, L., Smyth, B., &amp; Cunningham, P. (2010). Relative status of journal and conference publications in computer science. </w:t>
      </w:r>
      <w:r w:rsidRPr="004E493D">
        <w:rPr>
          <w:rFonts w:eastAsia="Times New Roman" w:cs="Times New Roman"/>
          <w:i/>
          <w:iCs/>
          <w:color w:val="000000"/>
          <w:lang w:val="en-US"/>
        </w:rPr>
        <w:t>Communications of the ACM</w:t>
      </w:r>
      <w:r w:rsidRPr="004E493D">
        <w:rPr>
          <w:rFonts w:eastAsia="Times New Roman" w:cs="Times New Roman"/>
          <w:color w:val="000000"/>
          <w:lang w:val="en-US"/>
        </w:rPr>
        <w:t xml:space="preserve">, </w:t>
      </w:r>
      <w:r w:rsidRPr="004E493D">
        <w:rPr>
          <w:rFonts w:eastAsia="Times New Roman" w:cs="Times New Roman"/>
          <w:i/>
          <w:iCs/>
          <w:color w:val="000000"/>
          <w:lang w:val="en-US"/>
        </w:rPr>
        <w:t>53</w:t>
      </w:r>
      <w:r w:rsidRPr="004E493D">
        <w:rPr>
          <w:rFonts w:eastAsia="Times New Roman" w:cs="Times New Roman"/>
          <w:color w:val="000000"/>
          <w:lang w:val="en-US"/>
        </w:rPr>
        <w:t xml:space="preserve">(11), 124–132. </w:t>
      </w:r>
      <w:hyperlink r:id="rId34" w:history="1">
        <w:r w:rsidRPr="004E493D">
          <w:rPr>
            <w:rStyle w:val="Hipervnculo"/>
            <w:rFonts w:eastAsia="Times New Roman" w:cs="Times New Roman"/>
            <w:lang w:val="en-US"/>
          </w:rPr>
          <w:t>https://doi.org/10.1145/1839676.1839701</w:t>
        </w:r>
      </w:hyperlink>
    </w:p>
    <w:p w14:paraId="2958E4B7" w14:textId="77777777" w:rsidR="00E92EDC" w:rsidRPr="004E493D" w:rsidRDefault="00E92EDC" w:rsidP="004E493D">
      <w:pPr>
        <w:widowControl w:val="0"/>
        <w:autoSpaceDE w:val="0"/>
        <w:autoSpaceDN w:val="0"/>
        <w:adjustRightInd w:val="0"/>
        <w:ind w:left="709" w:hanging="709"/>
        <w:jc w:val="both"/>
        <w:rPr>
          <w:rFonts w:eastAsia="Times New Roman" w:cs="Times New Roman"/>
          <w:color w:val="000000"/>
          <w:lang w:val="es-PE"/>
        </w:rPr>
      </w:pPr>
      <w:proofErr w:type="spellStart"/>
      <w:r w:rsidRPr="004E493D">
        <w:rPr>
          <w:rFonts w:eastAsia="Times New Roman" w:cs="Times New Roman"/>
          <w:color w:val="000000"/>
          <w:lang w:val="en-US"/>
        </w:rPr>
        <w:t>Gašević</w:t>
      </w:r>
      <w:proofErr w:type="spellEnd"/>
      <w:r w:rsidRPr="004E493D">
        <w:rPr>
          <w:rFonts w:eastAsia="Times New Roman" w:cs="Times New Roman"/>
          <w:color w:val="000000"/>
          <w:lang w:val="en-US"/>
        </w:rPr>
        <w:t xml:space="preserve">, D., Siemens, G., &amp; Sadiq, S. (2023). Empowering learners for the age of artificial intelligence. </w:t>
      </w:r>
      <w:r w:rsidRPr="004E493D">
        <w:rPr>
          <w:rFonts w:eastAsia="Times New Roman" w:cs="Times New Roman"/>
          <w:i/>
          <w:iCs/>
          <w:color w:val="000000"/>
          <w:lang w:val="en-US"/>
        </w:rPr>
        <w:t>Computers and Education: Artificial Intelligence</w:t>
      </w:r>
      <w:r w:rsidRPr="004E493D">
        <w:rPr>
          <w:rFonts w:eastAsia="Times New Roman" w:cs="Times New Roman"/>
          <w:color w:val="000000"/>
          <w:lang w:val="en-US"/>
        </w:rPr>
        <w:t xml:space="preserve">, </w:t>
      </w:r>
      <w:r w:rsidRPr="004E493D">
        <w:rPr>
          <w:rFonts w:eastAsia="Times New Roman" w:cs="Times New Roman"/>
          <w:i/>
          <w:iCs/>
          <w:color w:val="000000"/>
          <w:lang w:val="en-US"/>
        </w:rPr>
        <w:t>4</w:t>
      </w:r>
      <w:r w:rsidRPr="004E493D">
        <w:rPr>
          <w:rFonts w:eastAsia="Times New Roman" w:cs="Times New Roman"/>
          <w:color w:val="000000"/>
          <w:lang w:val="en-US"/>
        </w:rPr>
        <w:t xml:space="preserve">, 1–4. </w:t>
      </w:r>
      <w:hyperlink r:id="rId35" w:history="1">
        <w:r w:rsidRPr="004E493D">
          <w:rPr>
            <w:rStyle w:val="Hipervnculo"/>
            <w:rFonts w:eastAsia="Times New Roman" w:cs="Times New Roman"/>
            <w:lang w:val="es-PE"/>
          </w:rPr>
          <w:t>https://doi.org/10.1016/j.caeai.2023.100130</w:t>
        </w:r>
      </w:hyperlink>
    </w:p>
    <w:p w14:paraId="524B1B98"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rPr>
        <w:t xml:space="preserve">Hébert, C., Jenson, J., &amp; </w:t>
      </w:r>
      <w:proofErr w:type="spellStart"/>
      <w:r w:rsidRPr="004E493D">
        <w:rPr>
          <w:rFonts w:eastAsia="Times New Roman" w:cs="Times New Roman"/>
          <w:color w:val="000000"/>
        </w:rPr>
        <w:t>Terzopoulos</w:t>
      </w:r>
      <w:proofErr w:type="spellEnd"/>
      <w:r w:rsidRPr="004E493D">
        <w:rPr>
          <w:rFonts w:eastAsia="Times New Roman" w:cs="Times New Roman"/>
          <w:color w:val="000000"/>
        </w:rPr>
        <w:t xml:space="preserve">, T. (2021). </w:t>
      </w:r>
      <w:r w:rsidRPr="004E493D">
        <w:rPr>
          <w:rFonts w:eastAsia="Times New Roman" w:cs="Times New Roman"/>
          <w:color w:val="000000"/>
          <w:lang w:val="en-US"/>
        </w:rPr>
        <w:t xml:space="preserve">“Access to technology is the major challenge”: Teacher perspectives on barriers to DGBL in K-12 classrooms. </w:t>
      </w:r>
      <w:r w:rsidRPr="004E493D">
        <w:rPr>
          <w:rFonts w:eastAsia="Times New Roman" w:cs="Times New Roman"/>
          <w:i/>
          <w:iCs/>
          <w:color w:val="000000"/>
          <w:lang w:val="en-US"/>
        </w:rPr>
        <w:t>E-Learning and Digital Media</w:t>
      </w:r>
      <w:r w:rsidRPr="004E493D">
        <w:rPr>
          <w:rFonts w:eastAsia="Times New Roman" w:cs="Times New Roman"/>
          <w:color w:val="000000"/>
          <w:lang w:val="en-US"/>
        </w:rPr>
        <w:t xml:space="preserve">, </w:t>
      </w:r>
      <w:r w:rsidRPr="004E493D">
        <w:rPr>
          <w:rFonts w:eastAsia="Times New Roman" w:cs="Times New Roman"/>
          <w:i/>
          <w:iCs/>
          <w:color w:val="000000"/>
          <w:lang w:val="en-US"/>
        </w:rPr>
        <w:t>18</w:t>
      </w:r>
      <w:r w:rsidRPr="004E493D">
        <w:rPr>
          <w:rFonts w:eastAsia="Times New Roman" w:cs="Times New Roman"/>
          <w:color w:val="000000"/>
          <w:lang w:val="en-US"/>
        </w:rPr>
        <w:t xml:space="preserve">(3), 307–324. </w:t>
      </w:r>
      <w:hyperlink r:id="rId36" w:history="1">
        <w:r w:rsidRPr="004E493D">
          <w:rPr>
            <w:rStyle w:val="Hipervnculo"/>
            <w:rFonts w:eastAsia="Times New Roman" w:cs="Times New Roman"/>
            <w:lang w:val="en-US"/>
          </w:rPr>
          <w:t>https://doi.org/10.1177/2042753021995315</w:t>
        </w:r>
      </w:hyperlink>
    </w:p>
    <w:p w14:paraId="266E6B44"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Hwang, G. J., &amp; Chang, H.-F. (2011). A formative assessment-based mobile learning approach to improving the learning attitudes and achievements of students. </w:t>
      </w:r>
      <w:r w:rsidRPr="004E493D">
        <w:rPr>
          <w:rFonts w:eastAsia="Times New Roman" w:cs="Times New Roman"/>
          <w:i/>
          <w:iCs/>
          <w:color w:val="000000"/>
          <w:lang w:val="en-US"/>
        </w:rPr>
        <w:t>Computers &amp; Education</w:t>
      </w:r>
      <w:r w:rsidRPr="004E493D">
        <w:rPr>
          <w:rFonts w:eastAsia="Times New Roman" w:cs="Times New Roman"/>
          <w:color w:val="000000"/>
          <w:lang w:val="en-US"/>
        </w:rPr>
        <w:t xml:space="preserve">, </w:t>
      </w:r>
      <w:r w:rsidRPr="004E493D">
        <w:rPr>
          <w:rFonts w:eastAsia="Times New Roman" w:cs="Times New Roman"/>
          <w:i/>
          <w:iCs/>
          <w:color w:val="000000"/>
          <w:lang w:val="en-US"/>
        </w:rPr>
        <w:t>56</w:t>
      </w:r>
      <w:r w:rsidRPr="004E493D">
        <w:rPr>
          <w:rFonts w:eastAsia="Times New Roman" w:cs="Times New Roman"/>
          <w:color w:val="000000"/>
          <w:lang w:val="en-US"/>
        </w:rPr>
        <w:t xml:space="preserve">(4), 1023–1031. </w:t>
      </w:r>
      <w:hyperlink r:id="rId37" w:history="1">
        <w:r w:rsidRPr="004E493D">
          <w:rPr>
            <w:rStyle w:val="Hipervnculo"/>
            <w:rFonts w:eastAsia="Times New Roman" w:cs="Times New Roman"/>
            <w:lang w:val="en-US"/>
          </w:rPr>
          <w:t>https://doi.org/10.1016/j.compedu.2010.12.002</w:t>
        </w:r>
      </w:hyperlink>
    </w:p>
    <w:p w14:paraId="7515C965"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Hwang, G. J., Tsai, C. C., &amp; Yang, S. J. H. (2008). Criteria, </w:t>
      </w:r>
      <w:proofErr w:type="gramStart"/>
      <w:r w:rsidRPr="004E493D">
        <w:rPr>
          <w:rFonts w:eastAsia="Times New Roman" w:cs="Times New Roman"/>
          <w:color w:val="000000"/>
          <w:lang w:val="en-US"/>
        </w:rPr>
        <w:t>strategies</w:t>
      </w:r>
      <w:proofErr w:type="gramEnd"/>
      <w:r w:rsidRPr="004E493D">
        <w:rPr>
          <w:rFonts w:eastAsia="Times New Roman" w:cs="Times New Roman"/>
          <w:color w:val="000000"/>
          <w:lang w:val="en-US"/>
        </w:rPr>
        <w:t xml:space="preserve"> and research issues of context-aware ubiquitous learning. </w:t>
      </w:r>
      <w:r w:rsidRPr="004E493D">
        <w:rPr>
          <w:rFonts w:eastAsia="Times New Roman" w:cs="Times New Roman"/>
          <w:i/>
          <w:iCs/>
          <w:color w:val="000000"/>
          <w:lang w:val="en-US"/>
        </w:rPr>
        <w:t>Educational Technology and Society</w:t>
      </w:r>
      <w:r w:rsidRPr="004E493D">
        <w:rPr>
          <w:rFonts w:eastAsia="Times New Roman" w:cs="Times New Roman"/>
          <w:color w:val="000000"/>
          <w:lang w:val="en-US"/>
        </w:rPr>
        <w:t xml:space="preserve">, </w:t>
      </w:r>
      <w:r w:rsidRPr="004E493D">
        <w:rPr>
          <w:rFonts w:eastAsia="Times New Roman" w:cs="Times New Roman"/>
          <w:i/>
          <w:iCs/>
          <w:color w:val="000000"/>
          <w:lang w:val="en-US"/>
        </w:rPr>
        <w:t>11</w:t>
      </w:r>
      <w:r w:rsidRPr="004E493D">
        <w:rPr>
          <w:rFonts w:eastAsia="Times New Roman" w:cs="Times New Roman"/>
          <w:color w:val="000000"/>
          <w:lang w:val="en-US"/>
        </w:rPr>
        <w:t xml:space="preserve">(2), </w:t>
      </w:r>
      <w:r w:rsidRPr="004E493D">
        <w:rPr>
          <w:rFonts w:eastAsia="Times New Roman" w:cs="Times New Roman"/>
          <w:color w:val="000000"/>
          <w:lang w:val="en-US"/>
        </w:rPr>
        <w:lastRenderedPageBreak/>
        <w:t xml:space="preserve">81–91. </w:t>
      </w:r>
      <w:hyperlink r:id="rId38" w:history="1">
        <w:r w:rsidRPr="004E493D">
          <w:rPr>
            <w:rStyle w:val="Hipervnculo"/>
            <w:rFonts w:eastAsia="Times New Roman" w:cs="Times New Roman"/>
            <w:lang w:val="en-US"/>
          </w:rPr>
          <w:t>https://www.jstor.org/stable/jeductechsoci.11.2.81</w:t>
        </w:r>
      </w:hyperlink>
    </w:p>
    <w:p w14:paraId="5FDC22A6" w14:textId="387DC32D" w:rsidR="00E92EDC" w:rsidRDefault="000D482D" w:rsidP="00E92EDC">
      <w:pPr>
        <w:widowControl w:val="0"/>
        <w:autoSpaceDE w:val="0"/>
        <w:autoSpaceDN w:val="0"/>
        <w:adjustRightInd w:val="0"/>
        <w:spacing w:after="240"/>
        <w:ind w:left="480" w:hanging="480"/>
        <w:jc w:val="both"/>
        <w:rPr>
          <w:rFonts w:eastAsia="Times New Roman" w:cs="Times New Roman"/>
          <w:lang w:val="en-US"/>
        </w:rPr>
      </w:pPr>
      <w:r w:rsidRPr="000D482D">
        <w:rPr>
          <w:rFonts w:eastAsia="Times New Roman" w:cs="Times New Roman"/>
          <w:lang w:val="en-US"/>
        </w:rPr>
        <w:t>*</w:t>
      </w:r>
      <w:r w:rsidR="00E92EDC" w:rsidRPr="00E92EDC">
        <w:rPr>
          <w:rFonts w:eastAsia="Times New Roman" w:cs="Times New Roman"/>
          <w:lang w:val="en-US"/>
        </w:rPr>
        <w:t xml:space="preserve">Hwang, G. J., Xie, H., Wah, B. W., &amp; </w:t>
      </w:r>
      <w:proofErr w:type="spellStart"/>
      <w:r w:rsidR="00E92EDC" w:rsidRPr="00E92EDC">
        <w:rPr>
          <w:rFonts w:eastAsia="Times New Roman" w:cs="Times New Roman"/>
          <w:lang w:val="en-US"/>
        </w:rPr>
        <w:t>Gašević</w:t>
      </w:r>
      <w:proofErr w:type="spellEnd"/>
      <w:r w:rsidR="00E92EDC" w:rsidRPr="00E92EDC">
        <w:rPr>
          <w:rFonts w:eastAsia="Times New Roman" w:cs="Times New Roman"/>
          <w:lang w:val="en-US"/>
        </w:rPr>
        <w:t xml:space="preserve">, D. (2020). Vision, challenges, </w:t>
      </w:r>
      <w:proofErr w:type="gramStart"/>
      <w:r w:rsidR="00E92EDC" w:rsidRPr="00E92EDC">
        <w:rPr>
          <w:rFonts w:eastAsia="Times New Roman" w:cs="Times New Roman"/>
          <w:lang w:val="en-US"/>
        </w:rPr>
        <w:t>roles</w:t>
      </w:r>
      <w:proofErr w:type="gramEnd"/>
      <w:r w:rsidR="00E92EDC" w:rsidRPr="00E92EDC">
        <w:rPr>
          <w:rFonts w:eastAsia="Times New Roman" w:cs="Times New Roman"/>
          <w:lang w:val="en-US"/>
        </w:rPr>
        <w:t xml:space="preserve"> and research issues of Artificial Intelligence in Education. </w:t>
      </w:r>
      <w:r w:rsidR="00E92EDC" w:rsidRPr="00E92EDC">
        <w:rPr>
          <w:rFonts w:eastAsia="Times New Roman" w:cs="Times New Roman"/>
          <w:i/>
          <w:iCs/>
          <w:lang w:val="en-US"/>
        </w:rPr>
        <w:t>Computers and Education: Artificial Intelligence</w:t>
      </w:r>
      <w:r w:rsidR="00E92EDC" w:rsidRPr="00E92EDC">
        <w:rPr>
          <w:rFonts w:eastAsia="Times New Roman" w:cs="Times New Roman"/>
          <w:lang w:val="en-US"/>
        </w:rPr>
        <w:t xml:space="preserve">, </w:t>
      </w:r>
      <w:r w:rsidR="00E92EDC" w:rsidRPr="00E92EDC">
        <w:rPr>
          <w:rFonts w:eastAsia="Times New Roman" w:cs="Times New Roman"/>
          <w:i/>
          <w:iCs/>
          <w:lang w:val="en-US"/>
        </w:rPr>
        <w:t>1</w:t>
      </w:r>
      <w:r w:rsidR="00E92EDC" w:rsidRPr="00E92EDC">
        <w:rPr>
          <w:rFonts w:eastAsia="Times New Roman" w:cs="Times New Roman"/>
          <w:lang w:val="en-US"/>
        </w:rPr>
        <w:t xml:space="preserve">, 1–5. </w:t>
      </w:r>
      <w:hyperlink r:id="rId39" w:history="1">
        <w:r w:rsidR="00E92EDC" w:rsidRPr="00E92EDC">
          <w:rPr>
            <w:rStyle w:val="Hipervnculo"/>
            <w:rFonts w:eastAsia="Times New Roman" w:cs="Times New Roman"/>
            <w:lang w:val="en-US"/>
          </w:rPr>
          <w:t>https://doi.org/10.1016/j.caeai.2020.100001</w:t>
        </w:r>
      </w:hyperlink>
    </w:p>
    <w:p w14:paraId="1B2A16FE"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Jia, K., Wang, P., Li, Y., Chen, Z., Jiang, X., Lin, C.-L., &amp; Chin, T. (2022). Research Landscape of Artificial Intelligence and e-Learning: </w:t>
      </w:r>
      <w:proofErr w:type="gramStart"/>
      <w:r w:rsidRPr="004E493D">
        <w:rPr>
          <w:rFonts w:eastAsia="Times New Roman" w:cs="Times New Roman"/>
          <w:color w:val="000000"/>
          <w:lang w:val="en-US"/>
        </w:rPr>
        <w:t>A Bibliometric</w:t>
      </w:r>
      <w:proofErr w:type="gramEnd"/>
      <w:r w:rsidRPr="004E493D">
        <w:rPr>
          <w:rFonts w:eastAsia="Times New Roman" w:cs="Times New Roman"/>
          <w:color w:val="000000"/>
          <w:lang w:val="en-US"/>
        </w:rPr>
        <w:t xml:space="preserve"> Research. </w:t>
      </w:r>
      <w:r w:rsidRPr="004E493D">
        <w:rPr>
          <w:rFonts w:eastAsia="Times New Roman" w:cs="Times New Roman"/>
          <w:i/>
          <w:iCs/>
          <w:color w:val="000000"/>
          <w:lang w:val="en-US"/>
        </w:rPr>
        <w:t>Frontiers in Psychology</w:t>
      </w:r>
      <w:r w:rsidRPr="004E493D">
        <w:rPr>
          <w:rFonts w:eastAsia="Times New Roman" w:cs="Times New Roman"/>
          <w:color w:val="000000"/>
          <w:lang w:val="en-US"/>
        </w:rPr>
        <w:t xml:space="preserve">, </w:t>
      </w:r>
      <w:r w:rsidRPr="004E493D">
        <w:rPr>
          <w:rFonts w:eastAsia="Times New Roman" w:cs="Times New Roman"/>
          <w:i/>
          <w:iCs/>
          <w:color w:val="000000"/>
          <w:lang w:val="en-US"/>
        </w:rPr>
        <w:t>13</w:t>
      </w:r>
      <w:r w:rsidRPr="004E493D">
        <w:rPr>
          <w:rFonts w:eastAsia="Times New Roman" w:cs="Times New Roman"/>
          <w:color w:val="000000"/>
          <w:lang w:val="en-US"/>
        </w:rPr>
        <w:t xml:space="preserve">(February), 1–14. </w:t>
      </w:r>
      <w:hyperlink r:id="rId40" w:history="1">
        <w:r w:rsidRPr="004E493D">
          <w:rPr>
            <w:rStyle w:val="Hipervnculo"/>
            <w:rFonts w:eastAsia="Times New Roman" w:cs="Times New Roman"/>
            <w:lang w:val="en-US"/>
          </w:rPr>
          <w:t>https://doi.org/10.3389/fpsyg.2022.795039</w:t>
        </w:r>
      </w:hyperlink>
    </w:p>
    <w:p w14:paraId="38C0DC33"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Jin, L. (2019). Investigation on Potential Application of Artificial Intelligence in Preschool Children’s Education. </w:t>
      </w:r>
      <w:r w:rsidRPr="004E493D">
        <w:rPr>
          <w:rFonts w:eastAsia="Times New Roman" w:cs="Times New Roman"/>
          <w:i/>
          <w:iCs/>
          <w:color w:val="000000"/>
          <w:lang w:val="en-US"/>
        </w:rPr>
        <w:t>Journal of Physics: Conference Series</w:t>
      </w:r>
      <w:r w:rsidRPr="004E493D">
        <w:rPr>
          <w:rFonts w:eastAsia="Times New Roman" w:cs="Times New Roman"/>
          <w:color w:val="000000"/>
          <w:lang w:val="en-US"/>
        </w:rPr>
        <w:t xml:space="preserve">, </w:t>
      </w:r>
      <w:r w:rsidRPr="004E493D">
        <w:rPr>
          <w:rFonts w:eastAsia="Times New Roman" w:cs="Times New Roman"/>
          <w:i/>
          <w:iCs/>
          <w:color w:val="000000"/>
          <w:lang w:val="en-US"/>
        </w:rPr>
        <w:t>1288</w:t>
      </w:r>
      <w:r w:rsidRPr="004E493D">
        <w:rPr>
          <w:rFonts w:eastAsia="Times New Roman" w:cs="Times New Roman"/>
          <w:color w:val="000000"/>
          <w:lang w:val="en-US"/>
        </w:rPr>
        <w:t xml:space="preserve">(1), 1–5. </w:t>
      </w:r>
      <w:hyperlink r:id="rId41" w:history="1">
        <w:r w:rsidRPr="004E493D">
          <w:rPr>
            <w:rStyle w:val="Hipervnculo"/>
            <w:rFonts w:eastAsia="Times New Roman" w:cs="Times New Roman"/>
            <w:lang w:val="en-US"/>
          </w:rPr>
          <w:t>https://doi.org/10.1088/1742-6596/1288/1/012072</w:t>
        </w:r>
      </w:hyperlink>
    </w:p>
    <w:p w14:paraId="59CC66C5" w14:textId="77777777" w:rsidR="00E92EDC" w:rsidRPr="004E493D" w:rsidRDefault="00E92EDC" w:rsidP="004E493D">
      <w:pPr>
        <w:widowControl w:val="0"/>
        <w:autoSpaceDE w:val="0"/>
        <w:autoSpaceDN w:val="0"/>
        <w:adjustRightInd w:val="0"/>
        <w:ind w:left="709" w:hanging="709"/>
        <w:jc w:val="both"/>
        <w:rPr>
          <w:rFonts w:eastAsia="Times New Roman" w:cs="Times New Roman"/>
          <w:color w:val="000000"/>
          <w:lang w:val="it-IT"/>
        </w:rPr>
      </w:pPr>
      <w:r w:rsidRPr="004E493D">
        <w:rPr>
          <w:rFonts w:eastAsia="Times New Roman" w:cs="Times New Roman"/>
          <w:color w:val="000000"/>
          <w:lang w:val="en-US"/>
        </w:rPr>
        <w:t xml:space="preserve">Kaushik, R., Parmar, M., &amp; Jhamb, S. (2021). Roles and Research Trends of Artificial Intelligence in Mathematics Education. </w:t>
      </w:r>
      <w:r w:rsidRPr="004E493D">
        <w:rPr>
          <w:rFonts w:eastAsia="Times New Roman" w:cs="Times New Roman"/>
          <w:i/>
          <w:iCs/>
          <w:color w:val="000000"/>
          <w:lang w:val="en-US"/>
        </w:rPr>
        <w:t>2021 2nd International Conference on Computational Methods in Science &amp; Technology (ICCMST)</w:t>
      </w:r>
      <w:r w:rsidRPr="004E493D">
        <w:rPr>
          <w:rFonts w:eastAsia="Times New Roman" w:cs="Times New Roman"/>
          <w:color w:val="000000"/>
          <w:lang w:val="en-US"/>
        </w:rPr>
        <w:t xml:space="preserve">, 202–205. </w:t>
      </w:r>
      <w:hyperlink r:id="rId42" w:history="1">
        <w:r w:rsidRPr="004E493D">
          <w:rPr>
            <w:rStyle w:val="Hipervnculo"/>
            <w:rFonts w:eastAsia="Times New Roman" w:cs="Times New Roman"/>
            <w:lang w:val="it-IT"/>
          </w:rPr>
          <w:t>https://doi.org/10.1109/ICCMST54943.2021.00050</w:t>
        </w:r>
      </w:hyperlink>
    </w:p>
    <w:p w14:paraId="118F7008"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it-IT"/>
        </w:rPr>
        <w:t xml:space="preserve">Kewalramani, S., Kidman, G., &amp; Palaiologou, I. (2021). </w:t>
      </w:r>
      <w:r w:rsidRPr="004E493D">
        <w:rPr>
          <w:rFonts w:eastAsia="Times New Roman" w:cs="Times New Roman"/>
          <w:color w:val="000000"/>
          <w:lang w:val="en-US"/>
        </w:rPr>
        <w:t xml:space="preserve">Using Artificial Intelligence (AI)-interfaced robotic toys in early childhood settings: a case for children’s inquiry literacy. </w:t>
      </w:r>
      <w:r w:rsidRPr="004E493D">
        <w:rPr>
          <w:rFonts w:eastAsia="Times New Roman" w:cs="Times New Roman"/>
          <w:i/>
          <w:iCs/>
          <w:color w:val="000000"/>
          <w:lang w:val="en-US"/>
        </w:rPr>
        <w:t>European Early Childhood Education Research Journal</w:t>
      </w:r>
      <w:r w:rsidRPr="004E493D">
        <w:rPr>
          <w:rFonts w:eastAsia="Times New Roman" w:cs="Times New Roman"/>
          <w:color w:val="000000"/>
          <w:lang w:val="en-US"/>
        </w:rPr>
        <w:t xml:space="preserve">, </w:t>
      </w:r>
      <w:r w:rsidRPr="004E493D">
        <w:rPr>
          <w:rFonts w:eastAsia="Times New Roman" w:cs="Times New Roman"/>
          <w:i/>
          <w:iCs/>
          <w:color w:val="000000"/>
          <w:lang w:val="en-US"/>
        </w:rPr>
        <w:t>29</w:t>
      </w:r>
      <w:r w:rsidRPr="004E493D">
        <w:rPr>
          <w:rFonts w:eastAsia="Times New Roman" w:cs="Times New Roman"/>
          <w:color w:val="000000"/>
          <w:lang w:val="en-US"/>
        </w:rPr>
        <w:t xml:space="preserve">(5), 652–668. </w:t>
      </w:r>
      <w:hyperlink r:id="rId43" w:history="1">
        <w:r w:rsidRPr="004E493D">
          <w:rPr>
            <w:rStyle w:val="Hipervnculo"/>
            <w:rFonts w:eastAsia="Times New Roman" w:cs="Times New Roman"/>
            <w:lang w:val="en-US"/>
          </w:rPr>
          <w:t>https://doi.org/10.1080/1350293X.2021.1968458</w:t>
        </w:r>
      </w:hyperlink>
    </w:p>
    <w:p w14:paraId="46C99BED"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Khosravi, H., Shum, S. B., Chen, G., </w:t>
      </w:r>
      <w:proofErr w:type="spellStart"/>
      <w:r w:rsidRPr="004E493D">
        <w:rPr>
          <w:rFonts w:eastAsia="Times New Roman" w:cs="Times New Roman"/>
          <w:color w:val="000000"/>
          <w:lang w:val="en-US"/>
        </w:rPr>
        <w:t>Conati</w:t>
      </w:r>
      <w:proofErr w:type="spellEnd"/>
      <w:r w:rsidRPr="004E493D">
        <w:rPr>
          <w:rFonts w:eastAsia="Times New Roman" w:cs="Times New Roman"/>
          <w:color w:val="000000"/>
          <w:lang w:val="en-US"/>
        </w:rPr>
        <w:t xml:space="preserve">, C., Tsai, Y.-S., Kay, J., Knight, S., Martinez-Maldonado, R., Sadiq, S., &amp; </w:t>
      </w:r>
      <w:proofErr w:type="spellStart"/>
      <w:r w:rsidRPr="004E493D">
        <w:rPr>
          <w:rFonts w:eastAsia="Times New Roman" w:cs="Times New Roman"/>
          <w:color w:val="000000"/>
          <w:lang w:val="en-US"/>
        </w:rPr>
        <w:t>Gašević</w:t>
      </w:r>
      <w:proofErr w:type="spellEnd"/>
      <w:r w:rsidRPr="004E493D">
        <w:rPr>
          <w:rFonts w:eastAsia="Times New Roman" w:cs="Times New Roman"/>
          <w:color w:val="000000"/>
          <w:lang w:val="en-US"/>
        </w:rPr>
        <w:t xml:space="preserve">, D. (2022). Explainable Artificial Intelligence in education. </w:t>
      </w:r>
      <w:r w:rsidRPr="004E493D">
        <w:rPr>
          <w:rFonts w:eastAsia="Times New Roman" w:cs="Times New Roman"/>
          <w:i/>
          <w:iCs/>
          <w:color w:val="000000"/>
          <w:lang w:val="en-US"/>
        </w:rPr>
        <w:t>Computers and Education: Artificial Intelligence</w:t>
      </w:r>
      <w:r w:rsidRPr="004E493D">
        <w:rPr>
          <w:rFonts w:eastAsia="Times New Roman" w:cs="Times New Roman"/>
          <w:color w:val="000000"/>
          <w:lang w:val="en-US"/>
        </w:rPr>
        <w:t xml:space="preserve">, </w:t>
      </w:r>
      <w:r w:rsidRPr="004E493D">
        <w:rPr>
          <w:rFonts w:eastAsia="Times New Roman" w:cs="Times New Roman"/>
          <w:i/>
          <w:iCs/>
          <w:color w:val="000000"/>
          <w:lang w:val="en-US"/>
        </w:rPr>
        <w:t>3</w:t>
      </w:r>
      <w:r w:rsidRPr="004E493D">
        <w:rPr>
          <w:rFonts w:eastAsia="Times New Roman" w:cs="Times New Roman"/>
          <w:color w:val="000000"/>
          <w:lang w:val="en-US"/>
        </w:rPr>
        <w:t xml:space="preserve">, 1–22. </w:t>
      </w:r>
      <w:hyperlink r:id="rId44" w:history="1">
        <w:r w:rsidRPr="004E493D">
          <w:rPr>
            <w:rStyle w:val="Hipervnculo"/>
            <w:rFonts w:eastAsia="Times New Roman" w:cs="Times New Roman"/>
            <w:lang w:val="en-US"/>
          </w:rPr>
          <w:t>https://doi.org/10.1016/j.caeai.2022.100074</w:t>
        </w:r>
      </w:hyperlink>
    </w:p>
    <w:p w14:paraId="3F6FB5B4"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Kim, N. J., &amp; Kim, M. K. (2022). Teacher’s Perceptions of Using an Artificial Intelligence-Based Educational Tool for Scientific Writing. </w:t>
      </w:r>
      <w:r w:rsidRPr="004E493D">
        <w:rPr>
          <w:rFonts w:eastAsia="Times New Roman" w:cs="Times New Roman"/>
          <w:i/>
          <w:iCs/>
          <w:color w:val="000000"/>
          <w:lang w:val="en-US"/>
        </w:rPr>
        <w:t>Frontiers in Education</w:t>
      </w:r>
      <w:r w:rsidRPr="004E493D">
        <w:rPr>
          <w:rFonts w:eastAsia="Times New Roman" w:cs="Times New Roman"/>
          <w:color w:val="000000"/>
          <w:lang w:val="en-US"/>
        </w:rPr>
        <w:t xml:space="preserve">, </w:t>
      </w:r>
      <w:r w:rsidRPr="004E493D">
        <w:rPr>
          <w:rFonts w:eastAsia="Times New Roman" w:cs="Times New Roman"/>
          <w:i/>
          <w:iCs/>
          <w:color w:val="000000"/>
          <w:lang w:val="en-US"/>
        </w:rPr>
        <w:t>7</w:t>
      </w:r>
      <w:r w:rsidRPr="004E493D">
        <w:rPr>
          <w:rFonts w:eastAsia="Times New Roman" w:cs="Times New Roman"/>
          <w:color w:val="000000"/>
          <w:lang w:val="en-US"/>
        </w:rPr>
        <w:t xml:space="preserve">, 1–13. </w:t>
      </w:r>
      <w:hyperlink r:id="rId45" w:history="1">
        <w:r w:rsidRPr="004E493D">
          <w:rPr>
            <w:rStyle w:val="Hipervnculo"/>
            <w:rFonts w:eastAsia="Times New Roman" w:cs="Times New Roman"/>
            <w:lang w:val="en-US"/>
          </w:rPr>
          <w:t>https://doi.org/10.3389/feduc.2022.755914</w:t>
        </w:r>
      </w:hyperlink>
    </w:p>
    <w:p w14:paraId="3B9A95BB" w14:textId="2BF2DCE3" w:rsidR="00E92EDC" w:rsidRDefault="000D482D" w:rsidP="00E92EDC">
      <w:pPr>
        <w:widowControl w:val="0"/>
        <w:autoSpaceDE w:val="0"/>
        <w:autoSpaceDN w:val="0"/>
        <w:adjustRightInd w:val="0"/>
        <w:spacing w:after="240"/>
        <w:ind w:left="480" w:hanging="480"/>
        <w:jc w:val="both"/>
        <w:rPr>
          <w:rFonts w:eastAsia="Times New Roman" w:cs="Times New Roman"/>
          <w:lang w:val="en-US"/>
        </w:rPr>
      </w:pPr>
      <w:r>
        <w:rPr>
          <w:rFonts w:eastAsia="Times New Roman" w:cs="Times New Roman"/>
          <w:lang w:val="en-US"/>
        </w:rPr>
        <w:t>*</w:t>
      </w:r>
      <w:proofErr w:type="spellStart"/>
      <w:r w:rsidR="00E92EDC" w:rsidRPr="00E92EDC">
        <w:rPr>
          <w:rFonts w:eastAsia="Times New Roman" w:cs="Times New Roman"/>
          <w:lang w:val="en-US"/>
        </w:rPr>
        <w:t>Kosholap</w:t>
      </w:r>
      <w:proofErr w:type="spellEnd"/>
      <w:r w:rsidR="00E92EDC" w:rsidRPr="00E92EDC">
        <w:rPr>
          <w:rFonts w:eastAsia="Times New Roman" w:cs="Times New Roman"/>
          <w:lang w:val="en-US"/>
        </w:rPr>
        <w:t xml:space="preserve">, A., </w:t>
      </w:r>
      <w:proofErr w:type="spellStart"/>
      <w:r w:rsidR="00E92EDC" w:rsidRPr="00E92EDC">
        <w:rPr>
          <w:rFonts w:eastAsia="Times New Roman" w:cs="Times New Roman"/>
          <w:lang w:val="en-US"/>
        </w:rPr>
        <w:t>Maksymchuk</w:t>
      </w:r>
      <w:proofErr w:type="spellEnd"/>
      <w:r w:rsidR="00E92EDC" w:rsidRPr="00E92EDC">
        <w:rPr>
          <w:rFonts w:eastAsia="Times New Roman" w:cs="Times New Roman"/>
          <w:lang w:val="en-US"/>
        </w:rPr>
        <w:t xml:space="preserve">, B., </w:t>
      </w:r>
      <w:proofErr w:type="spellStart"/>
      <w:r w:rsidR="00E92EDC" w:rsidRPr="00E92EDC">
        <w:rPr>
          <w:rFonts w:eastAsia="Times New Roman" w:cs="Times New Roman"/>
          <w:lang w:val="en-US"/>
        </w:rPr>
        <w:t>Branitska</w:t>
      </w:r>
      <w:proofErr w:type="spellEnd"/>
      <w:r w:rsidR="00E92EDC" w:rsidRPr="00E92EDC">
        <w:rPr>
          <w:rFonts w:eastAsia="Times New Roman" w:cs="Times New Roman"/>
          <w:lang w:val="en-US"/>
        </w:rPr>
        <w:t xml:space="preserve">, T., Martynets, L., </w:t>
      </w:r>
      <w:proofErr w:type="spellStart"/>
      <w:r w:rsidR="00E92EDC" w:rsidRPr="00E92EDC">
        <w:rPr>
          <w:rFonts w:eastAsia="Times New Roman" w:cs="Times New Roman"/>
          <w:lang w:val="en-US"/>
        </w:rPr>
        <w:t>Boichenko</w:t>
      </w:r>
      <w:proofErr w:type="spellEnd"/>
      <w:r w:rsidR="00E92EDC" w:rsidRPr="00E92EDC">
        <w:rPr>
          <w:rFonts w:eastAsia="Times New Roman" w:cs="Times New Roman"/>
          <w:lang w:val="en-US"/>
        </w:rPr>
        <w:t xml:space="preserve">, A., </w:t>
      </w:r>
      <w:proofErr w:type="spellStart"/>
      <w:r w:rsidR="00E92EDC" w:rsidRPr="00E92EDC">
        <w:rPr>
          <w:rFonts w:eastAsia="Times New Roman" w:cs="Times New Roman"/>
          <w:lang w:val="en-US"/>
        </w:rPr>
        <w:t>Stoliarenko</w:t>
      </w:r>
      <w:proofErr w:type="spellEnd"/>
      <w:r w:rsidR="00E92EDC" w:rsidRPr="00E92EDC">
        <w:rPr>
          <w:rFonts w:eastAsia="Times New Roman" w:cs="Times New Roman"/>
          <w:lang w:val="en-US"/>
        </w:rPr>
        <w:t xml:space="preserve">, O., </w:t>
      </w:r>
      <w:proofErr w:type="spellStart"/>
      <w:r w:rsidR="00E92EDC" w:rsidRPr="00E92EDC">
        <w:rPr>
          <w:rFonts w:eastAsia="Times New Roman" w:cs="Times New Roman"/>
          <w:lang w:val="en-US"/>
        </w:rPr>
        <w:t>Matsuk</w:t>
      </w:r>
      <w:proofErr w:type="spellEnd"/>
      <w:r w:rsidR="00E92EDC" w:rsidRPr="00E92EDC">
        <w:rPr>
          <w:rFonts w:eastAsia="Times New Roman" w:cs="Times New Roman"/>
          <w:lang w:val="en-US"/>
        </w:rPr>
        <w:t xml:space="preserve">, L., </w:t>
      </w:r>
      <w:proofErr w:type="spellStart"/>
      <w:r w:rsidR="00E92EDC" w:rsidRPr="00E92EDC">
        <w:rPr>
          <w:rFonts w:eastAsia="Times New Roman" w:cs="Times New Roman"/>
          <w:lang w:val="en-US"/>
        </w:rPr>
        <w:t>Surovov</w:t>
      </w:r>
      <w:proofErr w:type="spellEnd"/>
      <w:r w:rsidR="00E92EDC" w:rsidRPr="00E92EDC">
        <w:rPr>
          <w:rFonts w:eastAsia="Times New Roman" w:cs="Times New Roman"/>
          <w:lang w:val="en-US"/>
        </w:rPr>
        <w:t xml:space="preserve">, O., </w:t>
      </w:r>
      <w:proofErr w:type="spellStart"/>
      <w:r w:rsidR="00E92EDC" w:rsidRPr="00E92EDC">
        <w:rPr>
          <w:rFonts w:eastAsia="Times New Roman" w:cs="Times New Roman"/>
          <w:lang w:val="en-US"/>
        </w:rPr>
        <w:t>Stoliarenko</w:t>
      </w:r>
      <w:proofErr w:type="spellEnd"/>
      <w:r w:rsidR="00E92EDC" w:rsidRPr="00E92EDC">
        <w:rPr>
          <w:rFonts w:eastAsia="Times New Roman" w:cs="Times New Roman"/>
          <w:lang w:val="en-US"/>
        </w:rPr>
        <w:t xml:space="preserve">, O., &amp; </w:t>
      </w:r>
      <w:proofErr w:type="spellStart"/>
      <w:r w:rsidR="00E92EDC" w:rsidRPr="00E92EDC">
        <w:rPr>
          <w:rFonts w:eastAsia="Times New Roman" w:cs="Times New Roman"/>
          <w:lang w:val="en-US"/>
        </w:rPr>
        <w:t>Maksymchuk</w:t>
      </w:r>
      <w:proofErr w:type="spellEnd"/>
      <w:r w:rsidR="00E92EDC" w:rsidRPr="00E92EDC">
        <w:rPr>
          <w:rFonts w:eastAsia="Times New Roman" w:cs="Times New Roman"/>
          <w:lang w:val="en-US"/>
        </w:rPr>
        <w:t xml:space="preserve">, I. (2021). Neuropsychological Bases of Self-Improvement of Own Physical Health of Future Teachers </w:t>
      </w:r>
      <w:proofErr w:type="gramStart"/>
      <w:r w:rsidR="00E92EDC" w:rsidRPr="00E92EDC">
        <w:rPr>
          <w:rFonts w:eastAsia="Times New Roman" w:cs="Times New Roman"/>
          <w:lang w:val="en-US"/>
        </w:rPr>
        <w:t>in the Course of</w:t>
      </w:r>
      <w:proofErr w:type="gramEnd"/>
      <w:r w:rsidR="00E92EDC" w:rsidRPr="00E92EDC">
        <w:rPr>
          <w:rFonts w:eastAsia="Times New Roman" w:cs="Times New Roman"/>
          <w:lang w:val="en-US"/>
        </w:rPr>
        <w:t xml:space="preserve"> University Education. </w:t>
      </w:r>
      <w:r w:rsidR="00E92EDC" w:rsidRPr="00E92EDC">
        <w:rPr>
          <w:rFonts w:eastAsia="Times New Roman" w:cs="Times New Roman"/>
          <w:i/>
          <w:iCs/>
          <w:lang w:val="en-US"/>
        </w:rPr>
        <w:t>BRAIN. Broad Research in Artificial Intelligence and Neuroscience</w:t>
      </w:r>
      <w:r w:rsidR="00E92EDC" w:rsidRPr="00E92EDC">
        <w:rPr>
          <w:rFonts w:eastAsia="Times New Roman" w:cs="Times New Roman"/>
          <w:lang w:val="en-US"/>
        </w:rPr>
        <w:t xml:space="preserve">, </w:t>
      </w:r>
      <w:r w:rsidR="00E92EDC" w:rsidRPr="00E92EDC">
        <w:rPr>
          <w:rFonts w:eastAsia="Times New Roman" w:cs="Times New Roman"/>
          <w:i/>
          <w:iCs/>
          <w:lang w:val="en-US"/>
        </w:rPr>
        <w:t>12</w:t>
      </w:r>
      <w:r w:rsidR="00E92EDC" w:rsidRPr="00E92EDC">
        <w:rPr>
          <w:rFonts w:eastAsia="Times New Roman" w:cs="Times New Roman"/>
          <w:lang w:val="en-US"/>
        </w:rPr>
        <w:t xml:space="preserve">(3), Article 3. </w:t>
      </w:r>
      <w:hyperlink r:id="rId46" w:history="1">
        <w:r w:rsidR="00E92EDC" w:rsidRPr="00E92EDC">
          <w:rPr>
            <w:rStyle w:val="Hipervnculo"/>
            <w:rFonts w:eastAsia="Times New Roman" w:cs="Times New Roman"/>
            <w:lang w:val="en-US"/>
          </w:rPr>
          <w:t>https://doi.org/10.18662/brain/12.3/226</w:t>
        </w:r>
      </w:hyperlink>
    </w:p>
    <w:p w14:paraId="346EEA85"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proofErr w:type="spellStart"/>
      <w:r w:rsidRPr="004E493D">
        <w:rPr>
          <w:rFonts w:eastAsia="Times New Roman" w:cs="Times New Roman"/>
          <w:color w:val="000000"/>
          <w:lang w:val="en-US"/>
        </w:rPr>
        <w:t>Laupichler</w:t>
      </w:r>
      <w:proofErr w:type="spellEnd"/>
      <w:r w:rsidRPr="004E493D">
        <w:rPr>
          <w:rFonts w:eastAsia="Times New Roman" w:cs="Times New Roman"/>
          <w:color w:val="000000"/>
          <w:lang w:val="en-US"/>
        </w:rPr>
        <w:t xml:space="preserve">, M. C., Aster, A., </w:t>
      </w:r>
      <w:proofErr w:type="spellStart"/>
      <w:r w:rsidRPr="004E493D">
        <w:rPr>
          <w:rFonts w:eastAsia="Times New Roman" w:cs="Times New Roman"/>
          <w:color w:val="000000"/>
          <w:lang w:val="en-US"/>
        </w:rPr>
        <w:t>Schirch</w:t>
      </w:r>
      <w:proofErr w:type="spellEnd"/>
      <w:r w:rsidRPr="004E493D">
        <w:rPr>
          <w:rFonts w:eastAsia="Times New Roman" w:cs="Times New Roman"/>
          <w:color w:val="000000"/>
          <w:lang w:val="en-US"/>
        </w:rPr>
        <w:t xml:space="preserve">, J., &amp; Raupach, T. (2022). Artificial intelligence </w:t>
      </w:r>
      <w:r w:rsidRPr="004E493D">
        <w:rPr>
          <w:rFonts w:eastAsia="Times New Roman" w:cs="Times New Roman"/>
          <w:color w:val="000000"/>
          <w:lang w:val="en-US"/>
        </w:rPr>
        <w:lastRenderedPageBreak/>
        <w:t xml:space="preserve">literacy in higher and adult education: A scoping literature review. </w:t>
      </w:r>
      <w:r w:rsidRPr="004E493D">
        <w:rPr>
          <w:rFonts w:eastAsia="Times New Roman" w:cs="Times New Roman"/>
          <w:i/>
          <w:iCs/>
          <w:color w:val="000000"/>
          <w:lang w:val="en-US"/>
        </w:rPr>
        <w:t>Computers and Education: Artificial Intelligence</w:t>
      </w:r>
      <w:r w:rsidRPr="004E493D">
        <w:rPr>
          <w:rFonts w:eastAsia="Times New Roman" w:cs="Times New Roman"/>
          <w:color w:val="000000"/>
          <w:lang w:val="en-US"/>
        </w:rPr>
        <w:t xml:space="preserve">, </w:t>
      </w:r>
      <w:r w:rsidRPr="004E493D">
        <w:rPr>
          <w:rFonts w:eastAsia="Times New Roman" w:cs="Times New Roman"/>
          <w:i/>
          <w:iCs/>
          <w:color w:val="000000"/>
          <w:lang w:val="en-US"/>
        </w:rPr>
        <w:t>3</w:t>
      </w:r>
      <w:r w:rsidRPr="004E493D">
        <w:rPr>
          <w:rFonts w:eastAsia="Times New Roman" w:cs="Times New Roman"/>
          <w:color w:val="000000"/>
          <w:lang w:val="en-US"/>
        </w:rPr>
        <w:t xml:space="preserve">, 1–15. </w:t>
      </w:r>
      <w:hyperlink r:id="rId47" w:history="1">
        <w:r w:rsidRPr="004E493D">
          <w:rPr>
            <w:rStyle w:val="Hipervnculo"/>
            <w:rFonts w:eastAsia="Times New Roman" w:cs="Times New Roman"/>
            <w:lang w:val="en-US"/>
          </w:rPr>
          <w:t>https://doi.org/10.1016/j.caeai.2022.100101</w:t>
        </w:r>
      </w:hyperlink>
    </w:p>
    <w:p w14:paraId="1E27C404"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Lin, Y., &amp; Yu, Z. (2023). A bibliometric analysis of artificial intelligence chatbots in educational contexts. </w:t>
      </w:r>
      <w:r w:rsidRPr="004E493D">
        <w:rPr>
          <w:rFonts w:eastAsia="Times New Roman" w:cs="Times New Roman"/>
          <w:i/>
          <w:iCs/>
          <w:color w:val="000000"/>
          <w:lang w:val="en-US"/>
        </w:rPr>
        <w:t>Interactive Technology and Smart Education</w:t>
      </w:r>
      <w:r w:rsidRPr="004E493D">
        <w:rPr>
          <w:rFonts w:eastAsia="Times New Roman" w:cs="Times New Roman"/>
          <w:color w:val="000000"/>
          <w:lang w:val="en-US"/>
        </w:rPr>
        <w:t xml:space="preserve">, </w:t>
      </w:r>
      <w:r w:rsidRPr="004E493D">
        <w:rPr>
          <w:rFonts w:eastAsia="Times New Roman" w:cs="Times New Roman"/>
          <w:i/>
          <w:iCs/>
          <w:color w:val="000000"/>
          <w:lang w:val="en-US"/>
        </w:rPr>
        <w:t>ahead</w:t>
      </w:r>
      <w:r w:rsidRPr="004E493D">
        <w:rPr>
          <w:rFonts w:eastAsia="Times New Roman" w:cs="Times New Roman"/>
          <w:color w:val="000000"/>
          <w:lang w:val="en-US"/>
        </w:rPr>
        <w:t>-</w:t>
      </w:r>
      <w:r w:rsidRPr="004E493D">
        <w:rPr>
          <w:rFonts w:eastAsia="Times New Roman" w:cs="Times New Roman"/>
          <w:i/>
          <w:iCs/>
          <w:color w:val="000000"/>
          <w:lang w:val="en-US"/>
        </w:rPr>
        <w:t>of</w:t>
      </w:r>
      <w:r w:rsidRPr="004E493D">
        <w:rPr>
          <w:rFonts w:eastAsia="Times New Roman" w:cs="Times New Roman"/>
          <w:color w:val="000000"/>
          <w:lang w:val="en-US"/>
        </w:rPr>
        <w:t>-</w:t>
      </w:r>
      <w:r w:rsidRPr="004E493D">
        <w:rPr>
          <w:rFonts w:eastAsia="Times New Roman" w:cs="Times New Roman"/>
          <w:i/>
          <w:iCs/>
          <w:color w:val="000000"/>
          <w:lang w:val="en-US"/>
        </w:rPr>
        <w:t>print</w:t>
      </w:r>
      <w:r w:rsidRPr="004E493D">
        <w:rPr>
          <w:rFonts w:eastAsia="Times New Roman" w:cs="Times New Roman"/>
          <w:color w:val="000000"/>
          <w:lang w:val="en-US"/>
        </w:rPr>
        <w:t xml:space="preserve">. </w:t>
      </w:r>
      <w:hyperlink r:id="rId48" w:history="1">
        <w:r w:rsidRPr="004E493D">
          <w:rPr>
            <w:rStyle w:val="Hipervnculo"/>
            <w:rFonts w:eastAsia="Times New Roman" w:cs="Times New Roman"/>
            <w:lang w:val="en-US"/>
          </w:rPr>
          <w:t>https://doi.org/10.1108/ITSE-12-2022-0165</w:t>
        </w:r>
      </w:hyperlink>
    </w:p>
    <w:p w14:paraId="76977CCE"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proofErr w:type="spellStart"/>
      <w:r w:rsidRPr="004E493D">
        <w:rPr>
          <w:rFonts w:eastAsia="Times New Roman" w:cs="Times New Roman"/>
          <w:color w:val="000000"/>
          <w:lang w:val="en-US"/>
        </w:rPr>
        <w:t>Luckin</w:t>
      </w:r>
      <w:proofErr w:type="spellEnd"/>
      <w:r w:rsidRPr="004E493D">
        <w:rPr>
          <w:rFonts w:eastAsia="Times New Roman" w:cs="Times New Roman"/>
          <w:color w:val="000000"/>
          <w:lang w:val="en-US"/>
        </w:rPr>
        <w:t xml:space="preserve">, R., </w:t>
      </w:r>
      <w:proofErr w:type="spellStart"/>
      <w:r w:rsidRPr="004E493D">
        <w:rPr>
          <w:rFonts w:eastAsia="Times New Roman" w:cs="Times New Roman"/>
          <w:color w:val="000000"/>
          <w:lang w:val="en-US"/>
        </w:rPr>
        <w:t>Cukurova</w:t>
      </w:r>
      <w:proofErr w:type="spellEnd"/>
      <w:r w:rsidRPr="004E493D">
        <w:rPr>
          <w:rFonts w:eastAsia="Times New Roman" w:cs="Times New Roman"/>
          <w:color w:val="000000"/>
          <w:lang w:val="en-US"/>
        </w:rPr>
        <w:t xml:space="preserve">, M., Kent, C., &amp; du Boulay, B. (2022). Empowering educators to be AI-ready. </w:t>
      </w:r>
      <w:r w:rsidRPr="004E493D">
        <w:rPr>
          <w:rFonts w:eastAsia="Times New Roman" w:cs="Times New Roman"/>
          <w:i/>
          <w:iCs/>
          <w:color w:val="000000"/>
          <w:lang w:val="en-US"/>
        </w:rPr>
        <w:t>Computers and Education: Artificial Intelligence</w:t>
      </w:r>
      <w:r w:rsidRPr="004E493D">
        <w:rPr>
          <w:rFonts w:eastAsia="Times New Roman" w:cs="Times New Roman"/>
          <w:color w:val="000000"/>
          <w:lang w:val="en-US"/>
        </w:rPr>
        <w:t xml:space="preserve">, </w:t>
      </w:r>
      <w:r w:rsidRPr="004E493D">
        <w:rPr>
          <w:rFonts w:eastAsia="Times New Roman" w:cs="Times New Roman"/>
          <w:i/>
          <w:iCs/>
          <w:color w:val="000000"/>
          <w:lang w:val="en-US"/>
        </w:rPr>
        <w:t>3</w:t>
      </w:r>
      <w:r w:rsidRPr="004E493D">
        <w:rPr>
          <w:rFonts w:eastAsia="Times New Roman" w:cs="Times New Roman"/>
          <w:color w:val="000000"/>
          <w:lang w:val="en-US"/>
        </w:rPr>
        <w:t xml:space="preserve">, 1–11. </w:t>
      </w:r>
      <w:hyperlink r:id="rId49" w:history="1">
        <w:r w:rsidRPr="004E493D">
          <w:rPr>
            <w:rStyle w:val="Hipervnculo"/>
            <w:rFonts w:eastAsia="Times New Roman" w:cs="Times New Roman"/>
            <w:lang w:val="en-US"/>
          </w:rPr>
          <w:t>https://doi.org/10.1016/j.caeai.2022.100076</w:t>
        </w:r>
      </w:hyperlink>
    </w:p>
    <w:p w14:paraId="2C9BE33F" w14:textId="77777777" w:rsidR="00E92EDC" w:rsidRPr="004E493D" w:rsidRDefault="00E92EDC" w:rsidP="004E493D">
      <w:pPr>
        <w:widowControl w:val="0"/>
        <w:autoSpaceDE w:val="0"/>
        <w:autoSpaceDN w:val="0"/>
        <w:adjustRightInd w:val="0"/>
        <w:ind w:left="709" w:hanging="709"/>
        <w:jc w:val="both"/>
        <w:rPr>
          <w:rFonts w:eastAsia="Times New Roman" w:cs="Times New Roman"/>
          <w:color w:val="000000"/>
          <w:lang w:val="es-PE"/>
        </w:rPr>
      </w:pPr>
      <w:r w:rsidRPr="004E493D">
        <w:rPr>
          <w:rFonts w:eastAsia="Times New Roman" w:cs="Times New Roman"/>
          <w:color w:val="000000"/>
          <w:lang w:val="en-US"/>
        </w:rPr>
        <w:t xml:space="preserve">Meyer, B., Choppy, C., Staunstrup, J., &amp; van Leeuwen, J. (2009). </w:t>
      </w:r>
      <w:proofErr w:type="spellStart"/>
      <w:r w:rsidRPr="004E493D">
        <w:rPr>
          <w:rFonts w:eastAsia="Times New Roman" w:cs="Times New Roman"/>
          <w:color w:val="000000"/>
          <w:lang w:val="en-US"/>
        </w:rPr>
        <w:t>ViewpointResearch</w:t>
      </w:r>
      <w:proofErr w:type="spellEnd"/>
      <w:r w:rsidRPr="004E493D">
        <w:rPr>
          <w:rFonts w:eastAsia="Times New Roman" w:cs="Times New Roman"/>
          <w:color w:val="000000"/>
          <w:lang w:val="en-US"/>
        </w:rPr>
        <w:t xml:space="preserve"> evaluation for computer science. </w:t>
      </w:r>
      <w:r w:rsidRPr="004E493D">
        <w:rPr>
          <w:rFonts w:eastAsia="Times New Roman" w:cs="Times New Roman"/>
          <w:i/>
          <w:iCs/>
          <w:color w:val="000000"/>
          <w:lang w:val="en-US"/>
        </w:rPr>
        <w:t>Communications of the ACM</w:t>
      </w:r>
      <w:r w:rsidRPr="004E493D">
        <w:rPr>
          <w:rFonts w:eastAsia="Times New Roman" w:cs="Times New Roman"/>
          <w:color w:val="000000"/>
          <w:lang w:val="en-US"/>
        </w:rPr>
        <w:t xml:space="preserve">, </w:t>
      </w:r>
      <w:r w:rsidRPr="004E493D">
        <w:rPr>
          <w:rFonts w:eastAsia="Times New Roman" w:cs="Times New Roman"/>
          <w:i/>
          <w:iCs/>
          <w:color w:val="000000"/>
          <w:lang w:val="en-US"/>
        </w:rPr>
        <w:t>52</w:t>
      </w:r>
      <w:r w:rsidRPr="004E493D">
        <w:rPr>
          <w:rFonts w:eastAsia="Times New Roman" w:cs="Times New Roman"/>
          <w:color w:val="000000"/>
          <w:lang w:val="en-US"/>
        </w:rPr>
        <w:t xml:space="preserve">(4), 31–34. </w:t>
      </w:r>
      <w:hyperlink r:id="rId50" w:history="1">
        <w:r w:rsidRPr="004E493D">
          <w:rPr>
            <w:rStyle w:val="Hipervnculo"/>
            <w:rFonts w:eastAsia="Times New Roman" w:cs="Times New Roman"/>
            <w:lang w:val="es-PE"/>
          </w:rPr>
          <w:t>https://doi.org/10.1145/1498765.1498780</w:t>
        </w:r>
      </w:hyperlink>
    </w:p>
    <w:p w14:paraId="7369BDD4" w14:textId="6281320D" w:rsidR="00E92EDC" w:rsidRPr="000D482D" w:rsidRDefault="000D482D" w:rsidP="00E92EDC">
      <w:pPr>
        <w:widowControl w:val="0"/>
        <w:autoSpaceDE w:val="0"/>
        <w:autoSpaceDN w:val="0"/>
        <w:adjustRightInd w:val="0"/>
        <w:spacing w:after="240"/>
        <w:ind w:left="480" w:hanging="480"/>
        <w:jc w:val="both"/>
        <w:rPr>
          <w:rFonts w:eastAsia="Times New Roman" w:cs="Times New Roman"/>
          <w:lang w:val="es-PE"/>
        </w:rPr>
      </w:pPr>
      <w:r>
        <w:rPr>
          <w:rFonts w:eastAsia="Times New Roman" w:cs="Times New Roman"/>
          <w:lang w:val="es-PE"/>
        </w:rPr>
        <w:t>*</w:t>
      </w:r>
      <w:r w:rsidR="00E92EDC" w:rsidRPr="00E92EDC">
        <w:rPr>
          <w:rFonts w:eastAsia="Times New Roman" w:cs="Times New Roman"/>
          <w:lang w:val="es-PE"/>
        </w:rPr>
        <w:t xml:space="preserve">Morales-Rodríguez, F. M., Martínez-Ramón, J. P., Méndez, I., &amp; Ruiz-Esteban, C. (2021). </w:t>
      </w:r>
      <w:r w:rsidR="00E92EDC" w:rsidRPr="00E92EDC">
        <w:rPr>
          <w:rFonts w:eastAsia="Times New Roman" w:cs="Times New Roman"/>
          <w:lang w:val="en-US"/>
        </w:rPr>
        <w:t xml:space="preserve">Stress, Coping, and Resilience Before and After COVID-19: A Predictive Model Based on Artificial Intelligence in the University Environment. </w:t>
      </w:r>
      <w:r w:rsidR="00E92EDC" w:rsidRPr="00E92EDC">
        <w:rPr>
          <w:rFonts w:eastAsia="Times New Roman" w:cs="Times New Roman"/>
          <w:i/>
          <w:iCs/>
          <w:lang w:val="en-US"/>
        </w:rPr>
        <w:t>Frontiers in Psychology</w:t>
      </w:r>
      <w:r w:rsidR="00E92EDC" w:rsidRPr="00E92EDC">
        <w:rPr>
          <w:rFonts w:eastAsia="Times New Roman" w:cs="Times New Roman"/>
          <w:lang w:val="en-US"/>
        </w:rPr>
        <w:t xml:space="preserve">, </w:t>
      </w:r>
      <w:r w:rsidR="00E92EDC" w:rsidRPr="00E92EDC">
        <w:rPr>
          <w:rFonts w:eastAsia="Times New Roman" w:cs="Times New Roman"/>
          <w:i/>
          <w:iCs/>
          <w:lang w:val="en-US"/>
        </w:rPr>
        <w:t>12</w:t>
      </w:r>
      <w:r w:rsidR="00E92EDC" w:rsidRPr="00E92EDC">
        <w:rPr>
          <w:rFonts w:eastAsia="Times New Roman" w:cs="Times New Roman"/>
          <w:lang w:val="en-US"/>
        </w:rPr>
        <w:t xml:space="preserve">, 1–15. </w:t>
      </w:r>
      <w:hyperlink r:id="rId51" w:history="1">
        <w:r w:rsidR="00E92EDC" w:rsidRPr="00E92EDC">
          <w:rPr>
            <w:rStyle w:val="Hipervnculo"/>
            <w:rFonts w:eastAsia="Times New Roman" w:cs="Times New Roman"/>
            <w:lang w:val="es-PE"/>
          </w:rPr>
          <w:t>https://doi.org/10.3389/fpsyg.2021.647964</w:t>
        </w:r>
      </w:hyperlink>
    </w:p>
    <w:p w14:paraId="3AA454F8"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s-PE"/>
        </w:rPr>
        <w:t xml:space="preserve">Moreno-Guerrero, A.-J., López-Belmonte, J., Marín-Marín, J.-A., &amp; Soler-Costa, R. (2020). </w:t>
      </w:r>
      <w:r w:rsidRPr="004E493D">
        <w:rPr>
          <w:rFonts w:eastAsia="Times New Roman" w:cs="Times New Roman"/>
          <w:color w:val="000000"/>
          <w:lang w:val="en-US"/>
        </w:rPr>
        <w:t xml:space="preserve">Scientific Development of Educational Artificial Intelligence in </w:t>
      </w:r>
      <w:proofErr w:type="gramStart"/>
      <w:r w:rsidRPr="004E493D">
        <w:rPr>
          <w:rFonts w:eastAsia="Times New Roman" w:cs="Times New Roman"/>
          <w:color w:val="000000"/>
          <w:lang w:val="en-US"/>
        </w:rPr>
        <w:t>Web</w:t>
      </w:r>
      <w:proofErr w:type="gramEnd"/>
      <w:r w:rsidRPr="004E493D">
        <w:rPr>
          <w:rFonts w:eastAsia="Times New Roman" w:cs="Times New Roman"/>
          <w:color w:val="000000"/>
          <w:lang w:val="en-US"/>
        </w:rPr>
        <w:t xml:space="preserve"> of Science. </w:t>
      </w:r>
      <w:r w:rsidRPr="004E493D">
        <w:rPr>
          <w:rFonts w:eastAsia="Times New Roman" w:cs="Times New Roman"/>
          <w:i/>
          <w:iCs/>
          <w:color w:val="000000"/>
          <w:lang w:val="en-US"/>
        </w:rPr>
        <w:t>Future Internet</w:t>
      </w:r>
      <w:r w:rsidRPr="004E493D">
        <w:rPr>
          <w:rFonts w:eastAsia="Times New Roman" w:cs="Times New Roman"/>
          <w:color w:val="000000"/>
          <w:lang w:val="en-US"/>
        </w:rPr>
        <w:t xml:space="preserve">, </w:t>
      </w:r>
      <w:r w:rsidRPr="004E493D">
        <w:rPr>
          <w:rFonts w:eastAsia="Times New Roman" w:cs="Times New Roman"/>
          <w:i/>
          <w:iCs/>
          <w:color w:val="000000"/>
          <w:lang w:val="en-US"/>
        </w:rPr>
        <w:t>12</w:t>
      </w:r>
      <w:r w:rsidRPr="004E493D">
        <w:rPr>
          <w:rFonts w:eastAsia="Times New Roman" w:cs="Times New Roman"/>
          <w:color w:val="000000"/>
          <w:lang w:val="en-US"/>
        </w:rPr>
        <w:t xml:space="preserve">(8), 1–17. </w:t>
      </w:r>
      <w:hyperlink r:id="rId52" w:history="1">
        <w:r w:rsidRPr="004E493D">
          <w:rPr>
            <w:rStyle w:val="Hipervnculo"/>
            <w:rFonts w:eastAsia="Times New Roman" w:cs="Times New Roman"/>
            <w:lang w:val="en-US"/>
          </w:rPr>
          <w:t>https://doi.org/10.3390/fi12080124</w:t>
        </w:r>
      </w:hyperlink>
    </w:p>
    <w:p w14:paraId="4D5C77BF" w14:textId="77777777" w:rsidR="00E92EDC" w:rsidRPr="004E493D" w:rsidRDefault="00E92EDC" w:rsidP="004E493D">
      <w:pPr>
        <w:widowControl w:val="0"/>
        <w:autoSpaceDE w:val="0"/>
        <w:autoSpaceDN w:val="0"/>
        <w:adjustRightInd w:val="0"/>
        <w:ind w:left="709" w:hanging="709"/>
        <w:jc w:val="both"/>
        <w:rPr>
          <w:rFonts w:eastAsia="Times New Roman" w:cs="Times New Roman"/>
          <w:color w:val="000000"/>
          <w:lang w:val="es-PE"/>
        </w:rPr>
      </w:pPr>
      <w:r w:rsidRPr="004E493D">
        <w:rPr>
          <w:rFonts w:eastAsia="Times New Roman" w:cs="Times New Roman"/>
          <w:color w:val="000000"/>
          <w:lang w:val="en-US"/>
        </w:rPr>
        <w:t xml:space="preserve">Ouyang, F., &amp; Jiao, P. (2021). Artificial intelligence in education: The three paradigms. </w:t>
      </w:r>
      <w:r w:rsidRPr="004E493D">
        <w:rPr>
          <w:rFonts w:eastAsia="Times New Roman" w:cs="Times New Roman"/>
          <w:i/>
          <w:iCs/>
          <w:color w:val="000000"/>
          <w:lang w:val="en-US"/>
        </w:rPr>
        <w:t>Computers and Education: Artificial Intelligence</w:t>
      </w:r>
      <w:r w:rsidRPr="004E493D">
        <w:rPr>
          <w:rFonts w:eastAsia="Times New Roman" w:cs="Times New Roman"/>
          <w:color w:val="000000"/>
          <w:lang w:val="en-US"/>
        </w:rPr>
        <w:t xml:space="preserve">, </w:t>
      </w:r>
      <w:r w:rsidRPr="004E493D">
        <w:rPr>
          <w:rFonts w:eastAsia="Times New Roman" w:cs="Times New Roman"/>
          <w:i/>
          <w:iCs/>
          <w:color w:val="000000"/>
          <w:lang w:val="en-US"/>
        </w:rPr>
        <w:t>2</w:t>
      </w:r>
      <w:r w:rsidRPr="004E493D">
        <w:rPr>
          <w:rFonts w:eastAsia="Times New Roman" w:cs="Times New Roman"/>
          <w:color w:val="000000"/>
          <w:lang w:val="en-US"/>
        </w:rPr>
        <w:t xml:space="preserve">, 1–6. </w:t>
      </w:r>
      <w:hyperlink r:id="rId53" w:history="1">
        <w:r w:rsidRPr="004E493D">
          <w:rPr>
            <w:rStyle w:val="Hipervnculo"/>
            <w:rFonts w:eastAsia="Times New Roman" w:cs="Times New Roman"/>
            <w:lang w:val="es-PE"/>
          </w:rPr>
          <w:t>https://doi.org/10.1016/j.caeai.2021.100020</w:t>
        </w:r>
      </w:hyperlink>
    </w:p>
    <w:p w14:paraId="6F6AC96E" w14:textId="5526A1BC" w:rsidR="00E92EDC" w:rsidRPr="000D482D" w:rsidRDefault="000D482D" w:rsidP="00E92EDC">
      <w:pPr>
        <w:widowControl w:val="0"/>
        <w:autoSpaceDE w:val="0"/>
        <w:autoSpaceDN w:val="0"/>
        <w:adjustRightInd w:val="0"/>
        <w:spacing w:after="240"/>
        <w:ind w:left="480" w:hanging="480"/>
        <w:jc w:val="both"/>
        <w:rPr>
          <w:rFonts w:eastAsia="Times New Roman" w:cs="Times New Roman"/>
          <w:lang w:val="es-PE"/>
        </w:rPr>
      </w:pPr>
      <w:r>
        <w:rPr>
          <w:rFonts w:eastAsia="Times New Roman" w:cs="Times New Roman"/>
          <w:lang w:val="en-US"/>
        </w:rPr>
        <w:t>*</w:t>
      </w:r>
      <w:proofErr w:type="spellStart"/>
      <w:r w:rsidR="00E92EDC" w:rsidRPr="00E92EDC">
        <w:rPr>
          <w:rFonts w:eastAsia="Times New Roman" w:cs="Times New Roman"/>
          <w:lang w:val="en-US"/>
        </w:rPr>
        <w:t>Pokrivcakova</w:t>
      </w:r>
      <w:proofErr w:type="spellEnd"/>
      <w:r w:rsidR="00E92EDC" w:rsidRPr="00E92EDC">
        <w:rPr>
          <w:rFonts w:eastAsia="Times New Roman" w:cs="Times New Roman"/>
          <w:lang w:val="en-US"/>
        </w:rPr>
        <w:t xml:space="preserve">, S. (2019). Preparing teachers for the application of AI-powered technologies in foreign language education. </w:t>
      </w:r>
      <w:r w:rsidR="00E92EDC" w:rsidRPr="00E92EDC">
        <w:rPr>
          <w:rFonts w:eastAsia="Times New Roman" w:cs="Times New Roman"/>
          <w:i/>
          <w:iCs/>
          <w:lang w:val="en-US"/>
        </w:rPr>
        <w:t>Journal of Language and Cultural Education</w:t>
      </w:r>
      <w:r w:rsidR="00E92EDC" w:rsidRPr="00E92EDC">
        <w:rPr>
          <w:rFonts w:eastAsia="Times New Roman" w:cs="Times New Roman"/>
          <w:lang w:val="en-US"/>
        </w:rPr>
        <w:t xml:space="preserve">, </w:t>
      </w:r>
      <w:r w:rsidR="00E92EDC" w:rsidRPr="00E92EDC">
        <w:rPr>
          <w:rFonts w:eastAsia="Times New Roman" w:cs="Times New Roman"/>
          <w:i/>
          <w:iCs/>
          <w:lang w:val="en-US"/>
        </w:rPr>
        <w:t>7</w:t>
      </w:r>
      <w:r w:rsidR="00E92EDC" w:rsidRPr="00E92EDC">
        <w:rPr>
          <w:rFonts w:eastAsia="Times New Roman" w:cs="Times New Roman"/>
          <w:lang w:val="en-US"/>
        </w:rPr>
        <w:t xml:space="preserve">(3), 135–153. </w:t>
      </w:r>
      <w:hyperlink r:id="rId54" w:history="1">
        <w:r w:rsidR="00E92EDC" w:rsidRPr="00E92EDC">
          <w:rPr>
            <w:rStyle w:val="Hipervnculo"/>
            <w:rFonts w:eastAsia="Times New Roman" w:cs="Times New Roman"/>
            <w:lang w:val="es-PE"/>
          </w:rPr>
          <w:t>https://doi.org/10.2478/jolace-2019-0025</w:t>
        </w:r>
      </w:hyperlink>
    </w:p>
    <w:p w14:paraId="6EBE6224"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proofErr w:type="spellStart"/>
      <w:r w:rsidRPr="004E493D">
        <w:rPr>
          <w:rFonts w:eastAsia="Times New Roman" w:cs="Times New Roman"/>
          <w:color w:val="000000"/>
        </w:rPr>
        <w:t>Prahani</w:t>
      </w:r>
      <w:proofErr w:type="spellEnd"/>
      <w:r w:rsidRPr="004E493D">
        <w:rPr>
          <w:rFonts w:eastAsia="Times New Roman" w:cs="Times New Roman"/>
          <w:color w:val="000000"/>
        </w:rPr>
        <w:t xml:space="preserve">, B. K., </w:t>
      </w:r>
      <w:proofErr w:type="spellStart"/>
      <w:r w:rsidRPr="004E493D">
        <w:rPr>
          <w:rFonts w:eastAsia="Times New Roman" w:cs="Times New Roman"/>
          <w:color w:val="000000"/>
        </w:rPr>
        <w:t>Rizki</w:t>
      </w:r>
      <w:proofErr w:type="spellEnd"/>
      <w:r w:rsidRPr="004E493D">
        <w:rPr>
          <w:rFonts w:eastAsia="Times New Roman" w:cs="Times New Roman"/>
          <w:color w:val="000000"/>
        </w:rPr>
        <w:t xml:space="preserve">, I. A., </w:t>
      </w:r>
      <w:proofErr w:type="spellStart"/>
      <w:r w:rsidRPr="004E493D">
        <w:rPr>
          <w:rFonts w:eastAsia="Times New Roman" w:cs="Times New Roman"/>
          <w:color w:val="000000"/>
        </w:rPr>
        <w:t>Jatmiko</w:t>
      </w:r>
      <w:proofErr w:type="spellEnd"/>
      <w:r w:rsidRPr="004E493D">
        <w:rPr>
          <w:rFonts w:eastAsia="Times New Roman" w:cs="Times New Roman"/>
          <w:color w:val="000000"/>
        </w:rPr>
        <w:t xml:space="preserve">, B., </w:t>
      </w:r>
      <w:proofErr w:type="spellStart"/>
      <w:r w:rsidRPr="004E493D">
        <w:rPr>
          <w:rFonts w:eastAsia="Times New Roman" w:cs="Times New Roman"/>
          <w:color w:val="000000"/>
        </w:rPr>
        <w:t>Suprapto</w:t>
      </w:r>
      <w:proofErr w:type="spellEnd"/>
      <w:r w:rsidRPr="004E493D">
        <w:rPr>
          <w:rFonts w:eastAsia="Times New Roman" w:cs="Times New Roman"/>
          <w:color w:val="000000"/>
        </w:rPr>
        <w:t xml:space="preserve">, N., &amp; Tan, A. (2022). </w:t>
      </w:r>
      <w:r w:rsidRPr="004E493D">
        <w:rPr>
          <w:rFonts w:eastAsia="Times New Roman" w:cs="Times New Roman"/>
          <w:color w:val="000000"/>
          <w:lang w:val="en-US"/>
        </w:rPr>
        <w:t xml:space="preserve">Artificial Intelligence in Education Research During The Last Ten Years: A Review and Bibliometric Study. </w:t>
      </w:r>
      <w:r w:rsidRPr="004E493D">
        <w:rPr>
          <w:rFonts w:eastAsia="Times New Roman" w:cs="Times New Roman"/>
          <w:i/>
          <w:iCs/>
          <w:color w:val="000000"/>
          <w:lang w:val="en-US"/>
        </w:rPr>
        <w:t>International Journal of Emerging Technologies in Learning (</w:t>
      </w:r>
      <w:proofErr w:type="spellStart"/>
      <w:r w:rsidRPr="004E493D">
        <w:rPr>
          <w:rFonts w:eastAsia="Times New Roman" w:cs="Times New Roman"/>
          <w:i/>
          <w:iCs/>
          <w:color w:val="000000"/>
          <w:lang w:val="en-US"/>
        </w:rPr>
        <w:t>iJET</w:t>
      </w:r>
      <w:proofErr w:type="spellEnd"/>
      <w:r w:rsidRPr="004E493D">
        <w:rPr>
          <w:rFonts w:eastAsia="Times New Roman" w:cs="Times New Roman"/>
          <w:i/>
          <w:iCs/>
          <w:color w:val="000000"/>
          <w:lang w:val="en-US"/>
        </w:rPr>
        <w:t>)</w:t>
      </w:r>
      <w:r w:rsidRPr="004E493D">
        <w:rPr>
          <w:rFonts w:eastAsia="Times New Roman" w:cs="Times New Roman"/>
          <w:color w:val="000000"/>
          <w:lang w:val="en-US"/>
        </w:rPr>
        <w:t xml:space="preserve">, </w:t>
      </w:r>
      <w:r w:rsidRPr="004E493D">
        <w:rPr>
          <w:rFonts w:eastAsia="Times New Roman" w:cs="Times New Roman"/>
          <w:i/>
          <w:iCs/>
          <w:color w:val="000000"/>
          <w:lang w:val="en-US"/>
        </w:rPr>
        <w:t>17</w:t>
      </w:r>
      <w:r w:rsidRPr="004E493D">
        <w:rPr>
          <w:rFonts w:eastAsia="Times New Roman" w:cs="Times New Roman"/>
          <w:color w:val="000000"/>
          <w:lang w:val="en-US"/>
        </w:rPr>
        <w:t xml:space="preserve">(08), 169–188. </w:t>
      </w:r>
      <w:hyperlink r:id="rId55" w:history="1">
        <w:r w:rsidRPr="004E493D">
          <w:rPr>
            <w:rStyle w:val="Hipervnculo"/>
            <w:rFonts w:eastAsia="Times New Roman" w:cs="Times New Roman"/>
            <w:lang w:val="en-US"/>
          </w:rPr>
          <w:t>https://doi.org/10.3991/ijet.v17i08.29833</w:t>
        </w:r>
      </w:hyperlink>
    </w:p>
    <w:p w14:paraId="18C7EF8C"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Pu, S., Ahmad, N. A., </w:t>
      </w:r>
      <w:proofErr w:type="spellStart"/>
      <w:r w:rsidRPr="004E493D">
        <w:rPr>
          <w:rFonts w:eastAsia="Times New Roman" w:cs="Times New Roman"/>
          <w:color w:val="000000"/>
          <w:lang w:val="en-US"/>
        </w:rPr>
        <w:t>Khambari</w:t>
      </w:r>
      <w:proofErr w:type="spellEnd"/>
      <w:r w:rsidRPr="004E493D">
        <w:rPr>
          <w:rFonts w:eastAsia="Times New Roman" w:cs="Times New Roman"/>
          <w:color w:val="000000"/>
          <w:lang w:val="en-US"/>
        </w:rPr>
        <w:t xml:space="preserve">, M. N. M., &amp; Yap, N. K. (2021). Identification and analysis of core topics in educational artificial intelligence research: A Bibliometric analysis. </w:t>
      </w:r>
      <w:r w:rsidRPr="004E493D">
        <w:rPr>
          <w:rFonts w:eastAsia="Times New Roman" w:cs="Times New Roman"/>
          <w:i/>
          <w:iCs/>
          <w:color w:val="000000"/>
          <w:lang w:val="en-US"/>
        </w:rPr>
        <w:t>Cypriot Journal of Educational Sciences</w:t>
      </w:r>
      <w:r w:rsidRPr="004E493D">
        <w:rPr>
          <w:rFonts w:eastAsia="Times New Roman" w:cs="Times New Roman"/>
          <w:color w:val="000000"/>
          <w:lang w:val="en-US"/>
        </w:rPr>
        <w:t xml:space="preserve">, </w:t>
      </w:r>
      <w:r w:rsidRPr="004E493D">
        <w:rPr>
          <w:rFonts w:eastAsia="Times New Roman" w:cs="Times New Roman"/>
          <w:i/>
          <w:iCs/>
          <w:color w:val="000000"/>
          <w:lang w:val="en-US"/>
        </w:rPr>
        <w:t>16</w:t>
      </w:r>
      <w:r w:rsidRPr="004E493D">
        <w:rPr>
          <w:rFonts w:eastAsia="Times New Roman" w:cs="Times New Roman"/>
          <w:color w:val="000000"/>
          <w:lang w:val="en-US"/>
        </w:rPr>
        <w:t xml:space="preserve">(3), 995–1009. </w:t>
      </w:r>
      <w:hyperlink r:id="rId56" w:history="1">
        <w:r w:rsidRPr="004E493D">
          <w:rPr>
            <w:rStyle w:val="Hipervnculo"/>
            <w:rFonts w:eastAsia="Times New Roman" w:cs="Times New Roman"/>
            <w:lang w:val="en-US"/>
          </w:rPr>
          <w:t>https://doi.org/10.18844/cjes.v16i3.5782</w:t>
        </w:r>
      </w:hyperlink>
    </w:p>
    <w:p w14:paraId="493D9A10"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lastRenderedPageBreak/>
        <w:t xml:space="preserve">Salah, S., Mohamed, Y., &amp; </w:t>
      </w:r>
      <w:proofErr w:type="spellStart"/>
      <w:r w:rsidRPr="004E493D">
        <w:rPr>
          <w:rFonts w:eastAsia="Times New Roman" w:cs="Times New Roman"/>
          <w:color w:val="000000"/>
          <w:lang w:val="en-US"/>
        </w:rPr>
        <w:t>Melouki</w:t>
      </w:r>
      <w:proofErr w:type="spellEnd"/>
      <w:r w:rsidRPr="004E493D">
        <w:rPr>
          <w:rFonts w:eastAsia="Times New Roman" w:cs="Times New Roman"/>
          <w:color w:val="000000"/>
          <w:lang w:val="en-US"/>
        </w:rPr>
        <w:t xml:space="preserve">, O. (2018). AI Application at The International Level: United Arab Emirates As A Model. </w:t>
      </w:r>
      <w:r w:rsidRPr="004E493D">
        <w:rPr>
          <w:rFonts w:eastAsia="Times New Roman" w:cs="Times New Roman"/>
          <w:i/>
          <w:iCs/>
          <w:color w:val="000000"/>
          <w:lang w:val="en-US"/>
        </w:rPr>
        <w:t xml:space="preserve">Journal of AI </w:t>
      </w:r>
      <w:proofErr w:type="spellStart"/>
      <w:r w:rsidRPr="004E493D">
        <w:rPr>
          <w:rFonts w:eastAsia="Times New Roman" w:cs="Times New Roman"/>
          <w:i/>
          <w:iCs/>
          <w:color w:val="000000"/>
          <w:lang w:val="en-US"/>
        </w:rPr>
        <w:t>Mayadine</w:t>
      </w:r>
      <w:proofErr w:type="spellEnd"/>
      <w:r w:rsidRPr="004E493D">
        <w:rPr>
          <w:rFonts w:eastAsia="Times New Roman" w:cs="Times New Roman"/>
          <w:i/>
          <w:iCs/>
          <w:color w:val="000000"/>
          <w:lang w:val="en-US"/>
        </w:rPr>
        <w:t xml:space="preserve"> AO </w:t>
      </w:r>
      <w:proofErr w:type="spellStart"/>
      <w:r w:rsidRPr="004E493D">
        <w:rPr>
          <w:rFonts w:eastAsia="Times New Roman" w:cs="Times New Roman"/>
          <w:i/>
          <w:iCs/>
          <w:color w:val="000000"/>
          <w:lang w:val="en-US"/>
        </w:rPr>
        <w:t>Iktissaddia</w:t>
      </w:r>
      <w:proofErr w:type="spellEnd"/>
      <w:r w:rsidRPr="004E493D">
        <w:rPr>
          <w:rFonts w:eastAsia="Times New Roman" w:cs="Times New Roman"/>
          <w:color w:val="000000"/>
          <w:lang w:val="en-US"/>
        </w:rPr>
        <w:t xml:space="preserve">, </w:t>
      </w:r>
      <w:r w:rsidRPr="004E493D">
        <w:rPr>
          <w:rFonts w:eastAsia="Times New Roman" w:cs="Times New Roman"/>
          <w:i/>
          <w:iCs/>
          <w:color w:val="000000"/>
          <w:lang w:val="en-US"/>
        </w:rPr>
        <w:t>1</w:t>
      </w:r>
      <w:r w:rsidRPr="004E493D">
        <w:rPr>
          <w:rFonts w:eastAsia="Times New Roman" w:cs="Times New Roman"/>
          <w:color w:val="000000"/>
          <w:lang w:val="en-US"/>
        </w:rPr>
        <w:t xml:space="preserve">(1), 31–43. </w:t>
      </w:r>
      <w:hyperlink r:id="rId57" w:history="1">
        <w:r w:rsidRPr="004E493D">
          <w:rPr>
            <w:rStyle w:val="Hipervnculo"/>
            <w:rFonts w:eastAsia="Times New Roman" w:cs="Times New Roman"/>
            <w:lang w:val="en-US"/>
          </w:rPr>
          <w:t>https://doi.org/10.47173/2134-001-001-003</w:t>
        </w:r>
      </w:hyperlink>
    </w:p>
    <w:p w14:paraId="5B4C273C" w14:textId="77777777" w:rsidR="00E92EDC" w:rsidRPr="004E493D"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Schiff, D. (2021). Out of the laboratory and into the classroom : the future of artificial intelligence in education. </w:t>
      </w:r>
      <w:r w:rsidRPr="004E493D">
        <w:rPr>
          <w:rFonts w:eastAsia="Times New Roman" w:cs="Times New Roman"/>
          <w:i/>
          <w:iCs/>
          <w:color w:val="000000"/>
          <w:lang w:val="it-IT"/>
        </w:rPr>
        <w:t>AI &amp; SOCIETY</w:t>
      </w:r>
      <w:r w:rsidRPr="004E493D">
        <w:rPr>
          <w:rFonts w:eastAsia="Times New Roman" w:cs="Times New Roman"/>
          <w:color w:val="000000"/>
          <w:lang w:val="it-IT"/>
        </w:rPr>
        <w:t xml:space="preserve">, </w:t>
      </w:r>
      <w:r w:rsidRPr="004E493D">
        <w:rPr>
          <w:rFonts w:eastAsia="Times New Roman" w:cs="Times New Roman"/>
          <w:i/>
          <w:iCs/>
          <w:color w:val="000000"/>
          <w:lang w:val="it-IT"/>
        </w:rPr>
        <w:t>36</w:t>
      </w:r>
      <w:r w:rsidRPr="004E493D">
        <w:rPr>
          <w:rFonts w:eastAsia="Times New Roman" w:cs="Times New Roman"/>
          <w:color w:val="000000"/>
          <w:lang w:val="it-IT"/>
        </w:rPr>
        <w:t xml:space="preserve">(1), 331–348. </w:t>
      </w:r>
      <w:r>
        <w:rPr>
          <w:rFonts w:eastAsia="Times New Roman" w:cs="Times New Roman"/>
          <w:color w:val="000000"/>
          <w:lang w:val="it-IT"/>
        </w:rPr>
        <w:fldChar w:fldCharType="begin"/>
      </w:r>
      <w:r>
        <w:rPr>
          <w:rFonts w:eastAsia="Times New Roman" w:cs="Times New Roman"/>
          <w:color w:val="000000"/>
          <w:lang w:val="it-IT"/>
        </w:rPr>
        <w:instrText>HYPERLINK "</w:instrText>
      </w:r>
      <w:r w:rsidRPr="004E493D">
        <w:rPr>
          <w:rFonts w:eastAsia="Times New Roman" w:cs="Times New Roman"/>
          <w:color w:val="000000"/>
          <w:lang w:val="it-IT"/>
        </w:rPr>
        <w:instrText>https://doi.org/10.1007/s00146-020-01033-8</w:instrText>
      </w:r>
      <w:r>
        <w:rPr>
          <w:rFonts w:eastAsia="Times New Roman" w:cs="Times New Roman"/>
          <w:color w:val="000000"/>
          <w:lang w:val="it-IT"/>
        </w:rPr>
        <w:instrText>"</w:instrText>
      </w:r>
      <w:r>
        <w:rPr>
          <w:rFonts w:eastAsia="Times New Roman" w:cs="Times New Roman"/>
          <w:color w:val="000000"/>
          <w:lang w:val="it-IT"/>
        </w:rPr>
        <w:fldChar w:fldCharType="separate"/>
      </w:r>
      <w:r w:rsidRPr="004E493D">
        <w:rPr>
          <w:rStyle w:val="Hipervnculo"/>
          <w:rFonts w:eastAsia="Times New Roman" w:cs="Times New Roman"/>
          <w:lang w:val="en-US"/>
        </w:rPr>
        <w:t>https://doi.org/10.1007/s00146-020-01033-8</w:t>
      </w:r>
      <w:r>
        <w:rPr>
          <w:rFonts w:eastAsia="Times New Roman" w:cs="Times New Roman"/>
          <w:color w:val="000000"/>
          <w:lang w:val="it-IT"/>
        </w:rPr>
        <w:fldChar w:fldCharType="end"/>
      </w:r>
    </w:p>
    <w:p w14:paraId="138A1752"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Somasundaram, M., Latha, P., &amp; Pandian, S. A. S. (2020). Curriculum Design Using Artificial Intelligence (AI) Back Propagation Method. </w:t>
      </w:r>
      <w:r w:rsidRPr="004E493D">
        <w:rPr>
          <w:rFonts w:eastAsia="Times New Roman" w:cs="Times New Roman"/>
          <w:i/>
          <w:iCs/>
          <w:color w:val="000000"/>
          <w:lang w:val="en-US"/>
        </w:rPr>
        <w:t>Procedia Computer Science</w:t>
      </w:r>
      <w:r w:rsidRPr="004E493D">
        <w:rPr>
          <w:rFonts w:eastAsia="Times New Roman" w:cs="Times New Roman"/>
          <w:color w:val="000000"/>
          <w:lang w:val="en-US"/>
        </w:rPr>
        <w:t xml:space="preserve">, </w:t>
      </w:r>
      <w:r w:rsidRPr="004E493D">
        <w:rPr>
          <w:rFonts w:eastAsia="Times New Roman" w:cs="Times New Roman"/>
          <w:i/>
          <w:iCs/>
          <w:color w:val="000000"/>
          <w:lang w:val="en-US"/>
        </w:rPr>
        <w:t>172</w:t>
      </w:r>
      <w:r w:rsidRPr="004E493D">
        <w:rPr>
          <w:rFonts w:eastAsia="Times New Roman" w:cs="Times New Roman"/>
          <w:color w:val="000000"/>
          <w:lang w:val="en-US"/>
        </w:rPr>
        <w:t xml:space="preserve">, 134–138. </w:t>
      </w:r>
      <w:hyperlink r:id="rId58" w:history="1">
        <w:r w:rsidRPr="004E493D">
          <w:rPr>
            <w:rStyle w:val="Hipervnculo"/>
            <w:rFonts w:eastAsia="Times New Roman" w:cs="Times New Roman"/>
            <w:lang w:val="en-US"/>
          </w:rPr>
          <w:t>https://doi.org/10.1016/j.procs.2020.05.020</w:t>
        </w:r>
      </w:hyperlink>
    </w:p>
    <w:p w14:paraId="33AD5532" w14:textId="77777777" w:rsidR="00E92EDC" w:rsidRPr="004E493D" w:rsidRDefault="00E92EDC" w:rsidP="004E493D">
      <w:pPr>
        <w:widowControl w:val="0"/>
        <w:autoSpaceDE w:val="0"/>
        <w:autoSpaceDN w:val="0"/>
        <w:adjustRightInd w:val="0"/>
        <w:ind w:left="709" w:hanging="709"/>
        <w:jc w:val="both"/>
        <w:rPr>
          <w:rFonts w:eastAsia="Times New Roman" w:cs="Times New Roman"/>
          <w:color w:val="000000"/>
          <w:lang w:val="it-IT"/>
        </w:rPr>
      </w:pPr>
      <w:r w:rsidRPr="004E493D">
        <w:rPr>
          <w:rFonts w:eastAsia="Times New Roman" w:cs="Times New Roman"/>
          <w:color w:val="000000"/>
          <w:lang w:val="en-US"/>
        </w:rPr>
        <w:t xml:space="preserve">Tang, K.-Y., Chang, C.-Y., &amp; Hwang, G.-J. (2021). Trends in artificial intelligence-supported e-learning: a systematic review and co-citation network analysis (1998–2019). </w:t>
      </w:r>
      <w:r w:rsidRPr="004E493D">
        <w:rPr>
          <w:rFonts w:eastAsia="Times New Roman" w:cs="Times New Roman"/>
          <w:i/>
          <w:iCs/>
          <w:color w:val="000000"/>
          <w:lang w:val="en-US"/>
        </w:rPr>
        <w:t>Interactive Learning Environments</w:t>
      </w:r>
      <w:r w:rsidRPr="004E493D">
        <w:rPr>
          <w:rFonts w:eastAsia="Times New Roman" w:cs="Times New Roman"/>
          <w:color w:val="000000"/>
          <w:lang w:val="en-US"/>
        </w:rPr>
        <w:t xml:space="preserve">, </w:t>
      </w:r>
      <w:r w:rsidRPr="004E493D">
        <w:rPr>
          <w:rFonts w:eastAsia="Times New Roman" w:cs="Times New Roman"/>
          <w:i/>
          <w:iCs/>
          <w:color w:val="000000"/>
          <w:lang w:val="en-US"/>
        </w:rPr>
        <w:t>31</w:t>
      </w:r>
      <w:r w:rsidRPr="004E493D">
        <w:rPr>
          <w:rFonts w:eastAsia="Times New Roman" w:cs="Times New Roman"/>
          <w:color w:val="000000"/>
          <w:lang w:val="en-US"/>
        </w:rPr>
        <w:t xml:space="preserve">(4), 2134–2152. </w:t>
      </w:r>
      <w:hyperlink r:id="rId59" w:history="1">
        <w:r w:rsidRPr="004E493D">
          <w:rPr>
            <w:rStyle w:val="Hipervnculo"/>
            <w:rFonts w:eastAsia="Times New Roman" w:cs="Times New Roman"/>
            <w:lang w:val="it-IT"/>
          </w:rPr>
          <w:t>https://doi.org/10.1080/10494820.2021.1875001</w:t>
        </w:r>
      </w:hyperlink>
    </w:p>
    <w:p w14:paraId="1BAA1FAE"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it-IT"/>
        </w:rPr>
        <w:t xml:space="preserve">Tenório, K., Olari, V., Chikobava, M., &amp; Romeike, R. (2023). </w:t>
      </w:r>
      <w:r w:rsidRPr="004E493D">
        <w:rPr>
          <w:rFonts w:eastAsia="Times New Roman" w:cs="Times New Roman"/>
          <w:color w:val="000000"/>
          <w:lang w:val="en-US"/>
        </w:rPr>
        <w:t xml:space="preserve">Artificial Intelligence Literacy Research Field: A Bibliometric Analysis from 1989 to 2021. </w:t>
      </w:r>
      <w:r w:rsidRPr="004E493D">
        <w:rPr>
          <w:rFonts w:eastAsia="Times New Roman" w:cs="Times New Roman"/>
          <w:i/>
          <w:iCs/>
          <w:color w:val="000000"/>
          <w:lang w:val="en-US"/>
        </w:rPr>
        <w:t>Proceedings of the 54th ACM Technical Symposium on Computer Science Education</w:t>
      </w:r>
      <w:r w:rsidRPr="004E493D">
        <w:rPr>
          <w:rFonts w:eastAsia="Times New Roman" w:cs="Times New Roman"/>
          <w:color w:val="000000"/>
          <w:lang w:val="en-US"/>
        </w:rPr>
        <w:t xml:space="preserve">, </w:t>
      </w:r>
      <w:r w:rsidRPr="004E493D">
        <w:rPr>
          <w:rFonts w:eastAsia="Times New Roman" w:cs="Times New Roman"/>
          <w:i/>
          <w:iCs/>
          <w:color w:val="000000"/>
          <w:lang w:val="en-US"/>
        </w:rPr>
        <w:t>1</w:t>
      </w:r>
      <w:r w:rsidRPr="004E493D">
        <w:rPr>
          <w:rFonts w:eastAsia="Times New Roman" w:cs="Times New Roman"/>
          <w:color w:val="000000"/>
          <w:lang w:val="en-US"/>
        </w:rPr>
        <w:t xml:space="preserve">, 1083–1089. </w:t>
      </w:r>
      <w:hyperlink r:id="rId60" w:history="1">
        <w:r w:rsidRPr="004E493D">
          <w:rPr>
            <w:rStyle w:val="Hipervnculo"/>
            <w:rFonts w:eastAsia="Times New Roman" w:cs="Times New Roman"/>
            <w:lang w:val="en-US"/>
          </w:rPr>
          <w:t>https://doi.org/10.1145/3545945.3569874</w:t>
        </w:r>
      </w:hyperlink>
    </w:p>
    <w:p w14:paraId="688E18BF"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proofErr w:type="spellStart"/>
      <w:r w:rsidRPr="004E493D">
        <w:rPr>
          <w:rFonts w:eastAsia="Times New Roman" w:cs="Times New Roman"/>
          <w:color w:val="000000"/>
          <w:lang w:val="en-US"/>
        </w:rPr>
        <w:t>Thayyib</w:t>
      </w:r>
      <w:proofErr w:type="spellEnd"/>
      <w:r w:rsidRPr="004E493D">
        <w:rPr>
          <w:rFonts w:eastAsia="Times New Roman" w:cs="Times New Roman"/>
          <w:color w:val="000000"/>
          <w:lang w:val="en-US"/>
        </w:rPr>
        <w:t xml:space="preserve">, P. V., Mamilla, R., Khan, M., Fatima, H., Asim, M., Anwar, I., </w:t>
      </w:r>
      <w:proofErr w:type="spellStart"/>
      <w:r w:rsidRPr="004E493D">
        <w:rPr>
          <w:rFonts w:eastAsia="Times New Roman" w:cs="Times New Roman"/>
          <w:color w:val="000000"/>
          <w:lang w:val="en-US"/>
        </w:rPr>
        <w:t>Shamsudheen</w:t>
      </w:r>
      <w:proofErr w:type="spellEnd"/>
      <w:r w:rsidRPr="004E493D">
        <w:rPr>
          <w:rFonts w:eastAsia="Times New Roman" w:cs="Times New Roman"/>
          <w:color w:val="000000"/>
          <w:lang w:val="en-US"/>
        </w:rPr>
        <w:t xml:space="preserve">, M. K., &amp; Khan, M. A. (2023). State-of-the-Art of Artificial Intelligence and Big Data Analytics Reviews in Five Different Domains: A Bibliometric Summary. </w:t>
      </w:r>
      <w:r w:rsidRPr="004E493D">
        <w:rPr>
          <w:rFonts w:eastAsia="Times New Roman" w:cs="Times New Roman"/>
          <w:i/>
          <w:iCs/>
          <w:color w:val="000000"/>
          <w:lang w:val="en-US"/>
        </w:rPr>
        <w:t>Sustainability</w:t>
      </w:r>
      <w:r w:rsidRPr="004E493D">
        <w:rPr>
          <w:rFonts w:eastAsia="Times New Roman" w:cs="Times New Roman"/>
          <w:color w:val="000000"/>
          <w:lang w:val="en-US"/>
        </w:rPr>
        <w:t xml:space="preserve">, </w:t>
      </w:r>
      <w:r w:rsidRPr="004E493D">
        <w:rPr>
          <w:rFonts w:eastAsia="Times New Roman" w:cs="Times New Roman"/>
          <w:i/>
          <w:iCs/>
          <w:color w:val="000000"/>
          <w:lang w:val="en-US"/>
        </w:rPr>
        <w:t>15</w:t>
      </w:r>
      <w:r w:rsidRPr="004E493D">
        <w:rPr>
          <w:rFonts w:eastAsia="Times New Roman" w:cs="Times New Roman"/>
          <w:color w:val="000000"/>
          <w:lang w:val="en-US"/>
        </w:rPr>
        <w:t xml:space="preserve">(5), 1–38. </w:t>
      </w:r>
      <w:hyperlink r:id="rId61" w:history="1">
        <w:r w:rsidRPr="004E493D">
          <w:rPr>
            <w:rStyle w:val="Hipervnculo"/>
            <w:rFonts w:eastAsia="Times New Roman" w:cs="Times New Roman"/>
            <w:lang w:val="en-US"/>
          </w:rPr>
          <w:t>https://doi.org/10.3390/su15054026</w:t>
        </w:r>
      </w:hyperlink>
    </w:p>
    <w:p w14:paraId="2E583C9E"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Udupa, P. (2022). Application of artificial intelligence for university information system. </w:t>
      </w:r>
      <w:r w:rsidRPr="004E493D">
        <w:rPr>
          <w:rFonts w:eastAsia="Times New Roman" w:cs="Times New Roman"/>
          <w:i/>
          <w:iCs/>
          <w:color w:val="000000"/>
          <w:lang w:val="en-US"/>
        </w:rPr>
        <w:t>Engineering Applications of Artificial Intelligence</w:t>
      </w:r>
      <w:r w:rsidRPr="004E493D">
        <w:rPr>
          <w:rFonts w:eastAsia="Times New Roman" w:cs="Times New Roman"/>
          <w:color w:val="000000"/>
          <w:lang w:val="en-US"/>
        </w:rPr>
        <w:t xml:space="preserve">, </w:t>
      </w:r>
      <w:r w:rsidRPr="004E493D">
        <w:rPr>
          <w:rFonts w:eastAsia="Times New Roman" w:cs="Times New Roman"/>
          <w:i/>
          <w:iCs/>
          <w:color w:val="000000"/>
          <w:lang w:val="en-US"/>
        </w:rPr>
        <w:t>114</w:t>
      </w:r>
      <w:r w:rsidRPr="004E493D">
        <w:rPr>
          <w:rFonts w:eastAsia="Times New Roman" w:cs="Times New Roman"/>
          <w:color w:val="000000"/>
          <w:lang w:val="en-US"/>
        </w:rPr>
        <w:t xml:space="preserve">, 1–3. </w:t>
      </w:r>
      <w:hyperlink r:id="rId62" w:history="1">
        <w:r w:rsidRPr="004E493D">
          <w:rPr>
            <w:rStyle w:val="Hipervnculo"/>
            <w:rFonts w:eastAsia="Times New Roman" w:cs="Times New Roman"/>
            <w:lang w:val="en-US"/>
          </w:rPr>
          <w:t>https://doi.org/10.1016/j.engappai.2022.105038</w:t>
        </w:r>
      </w:hyperlink>
    </w:p>
    <w:p w14:paraId="0A1A3C17"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Yang, W. (2022). Artificial Intelligence education for young children: Why, what, and how in curriculum design and implementation. </w:t>
      </w:r>
      <w:r w:rsidRPr="004E493D">
        <w:rPr>
          <w:rFonts w:eastAsia="Times New Roman" w:cs="Times New Roman"/>
          <w:i/>
          <w:iCs/>
          <w:color w:val="000000"/>
          <w:lang w:val="en-US"/>
        </w:rPr>
        <w:t>Computers and Education: Artificial Intelligence</w:t>
      </w:r>
      <w:r w:rsidRPr="004E493D">
        <w:rPr>
          <w:rFonts w:eastAsia="Times New Roman" w:cs="Times New Roman"/>
          <w:color w:val="000000"/>
          <w:lang w:val="en-US"/>
        </w:rPr>
        <w:t xml:space="preserve">, </w:t>
      </w:r>
      <w:r w:rsidRPr="004E493D">
        <w:rPr>
          <w:rFonts w:eastAsia="Times New Roman" w:cs="Times New Roman"/>
          <w:i/>
          <w:iCs/>
          <w:color w:val="000000"/>
          <w:lang w:val="en-US"/>
        </w:rPr>
        <w:t>3</w:t>
      </w:r>
      <w:r w:rsidRPr="004E493D">
        <w:rPr>
          <w:rFonts w:eastAsia="Times New Roman" w:cs="Times New Roman"/>
          <w:color w:val="000000"/>
          <w:lang w:val="en-US"/>
        </w:rPr>
        <w:t xml:space="preserve">, 1–7. </w:t>
      </w:r>
      <w:hyperlink r:id="rId63" w:history="1">
        <w:r w:rsidRPr="004E493D">
          <w:rPr>
            <w:rStyle w:val="Hipervnculo"/>
            <w:rFonts w:eastAsia="Times New Roman" w:cs="Times New Roman"/>
            <w:lang w:val="en-US"/>
          </w:rPr>
          <w:t>https://doi.org/10.1016/j.caeai.2022.100061</w:t>
        </w:r>
      </w:hyperlink>
    </w:p>
    <w:p w14:paraId="2B7FE4CC"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Yang, X. (2019). Accelerated Move for AI Education in China. </w:t>
      </w:r>
      <w:r w:rsidRPr="004E493D">
        <w:rPr>
          <w:rFonts w:eastAsia="Times New Roman" w:cs="Times New Roman"/>
          <w:i/>
          <w:iCs/>
          <w:color w:val="000000"/>
          <w:lang w:val="en-US"/>
        </w:rPr>
        <w:t>ECNU Review of Education</w:t>
      </w:r>
      <w:r w:rsidRPr="004E493D">
        <w:rPr>
          <w:rFonts w:eastAsia="Times New Roman" w:cs="Times New Roman"/>
          <w:color w:val="000000"/>
          <w:lang w:val="en-US"/>
        </w:rPr>
        <w:t xml:space="preserve">, </w:t>
      </w:r>
      <w:r w:rsidRPr="004E493D">
        <w:rPr>
          <w:rFonts w:eastAsia="Times New Roman" w:cs="Times New Roman"/>
          <w:i/>
          <w:iCs/>
          <w:color w:val="000000"/>
          <w:lang w:val="en-US"/>
        </w:rPr>
        <w:t>2</w:t>
      </w:r>
      <w:r w:rsidRPr="004E493D">
        <w:rPr>
          <w:rFonts w:eastAsia="Times New Roman" w:cs="Times New Roman"/>
          <w:color w:val="000000"/>
          <w:lang w:val="en-US"/>
        </w:rPr>
        <w:t xml:space="preserve">(3), 347–352. </w:t>
      </w:r>
      <w:hyperlink r:id="rId64" w:history="1">
        <w:r w:rsidRPr="004E493D">
          <w:rPr>
            <w:rStyle w:val="Hipervnculo"/>
            <w:rFonts w:eastAsia="Times New Roman" w:cs="Times New Roman"/>
            <w:lang w:val="en-US"/>
          </w:rPr>
          <w:t>https://doi.org/10.1177/2096531119878590</w:t>
        </w:r>
      </w:hyperlink>
    </w:p>
    <w:p w14:paraId="15E2B524" w14:textId="1870594B" w:rsidR="00E92EDC" w:rsidRDefault="000D482D" w:rsidP="004E493D">
      <w:pPr>
        <w:widowControl w:val="0"/>
        <w:autoSpaceDE w:val="0"/>
        <w:autoSpaceDN w:val="0"/>
        <w:adjustRightInd w:val="0"/>
        <w:ind w:left="709" w:hanging="709"/>
        <w:jc w:val="both"/>
        <w:rPr>
          <w:rFonts w:eastAsia="Times New Roman" w:cs="Times New Roman"/>
          <w:color w:val="000000"/>
          <w:lang w:val="en-US"/>
        </w:rPr>
      </w:pPr>
      <w:r>
        <w:rPr>
          <w:rFonts w:eastAsia="Times New Roman" w:cs="Times New Roman"/>
          <w:color w:val="000000"/>
          <w:lang w:val="en-US"/>
        </w:rPr>
        <w:t>*</w:t>
      </w:r>
      <w:r w:rsidR="00E92EDC" w:rsidRPr="004E493D">
        <w:rPr>
          <w:rFonts w:eastAsia="Times New Roman" w:cs="Times New Roman"/>
          <w:color w:val="000000"/>
          <w:lang w:val="en-US"/>
        </w:rPr>
        <w:t xml:space="preserve">Zawacki-Richter, O., Marín, V. I., Bond, M., &amp; Gouverneur, F. (2019). Systematic review of research on artificial intelligence applications in higher education – where are the educators? </w:t>
      </w:r>
      <w:r w:rsidR="00E92EDC" w:rsidRPr="004E493D">
        <w:rPr>
          <w:rFonts w:eastAsia="Times New Roman" w:cs="Times New Roman"/>
          <w:i/>
          <w:iCs/>
          <w:color w:val="000000"/>
          <w:lang w:val="en-US"/>
        </w:rPr>
        <w:t>International Journal of Educational Technology in Higher Education</w:t>
      </w:r>
      <w:r w:rsidR="00E92EDC" w:rsidRPr="004E493D">
        <w:rPr>
          <w:rFonts w:eastAsia="Times New Roman" w:cs="Times New Roman"/>
          <w:color w:val="000000"/>
          <w:lang w:val="en-US"/>
        </w:rPr>
        <w:t xml:space="preserve">, </w:t>
      </w:r>
      <w:r w:rsidR="00E92EDC" w:rsidRPr="004E493D">
        <w:rPr>
          <w:rFonts w:eastAsia="Times New Roman" w:cs="Times New Roman"/>
          <w:i/>
          <w:iCs/>
          <w:color w:val="000000"/>
          <w:lang w:val="en-US"/>
        </w:rPr>
        <w:t>16</w:t>
      </w:r>
      <w:r w:rsidR="00E92EDC" w:rsidRPr="004E493D">
        <w:rPr>
          <w:rFonts w:eastAsia="Times New Roman" w:cs="Times New Roman"/>
          <w:color w:val="000000"/>
          <w:lang w:val="en-US"/>
        </w:rPr>
        <w:t>(</w:t>
      </w:r>
      <w:r>
        <w:rPr>
          <w:rFonts w:eastAsia="Times New Roman" w:cs="Times New Roman"/>
          <w:color w:val="000000"/>
          <w:lang w:val="en-US"/>
        </w:rPr>
        <w:t>30</w:t>
      </w:r>
      <w:r w:rsidR="00E92EDC" w:rsidRPr="004E493D">
        <w:rPr>
          <w:rFonts w:eastAsia="Times New Roman" w:cs="Times New Roman"/>
          <w:color w:val="000000"/>
          <w:lang w:val="en-US"/>
        </w:rPr>
        <w:t xml:space="preserve">), </w:t>
      </w:r>
      <w:r>
        <w:rPr>
          <w:rFonts w:eastAsia="Times New Roman" w:cs="Times New Roman"/>
          <w:color w:val="000000"/>
          <w:lang w:val="en-US"/>
        </w:rPr>
        <w:t>1-27</w:t>
      </w:r>
      <w:r w:rsidR="00E92EDC" w:rsidRPr="004E493D">
        <w:rPr>
          <w:rFonts w:eastAsia="Times New Roman" w:cs="Times New Roman"/>
          <w:color w:val="000000"/>
          <w:lang w:val="en-US"/>
        </w:rPr>
        <w:t xml:space="preserve">. </w:t>
      </w:r>
      <w:hyperlink r:id="rId65" w:history="1">
        <w:r w:rsidR="00E92EDC" w:rsidRPr="004E493D">
          <w:rPr>
            <w:rStyle w:val="Hipervnculo"/>
            <w:rFonts w:eastAsia="Times New Roman" w:cs="Times New Roman"/>
            <w:lang w:val="en-US"/>
          </w:rPr>
          <w:t>https://doi.org/10.1186/s41239-019-0171-0</w:t>
        </w:r>
      </w:hyperlink>
    </w:p>
    <w:p w14:paraId="354BD97B" w14:textId="77777777" w:rsidR="00E92EDC" w:rsidRDefault="00E92EDC" w:rsidP="004E493D">
      <w:pPr>
        <w:widowControl w:val="0"/>
        <w:autoSpaceDE w:val="0"/>
        <w:autoSpaceDN w:val="0"/>
        <w:adjustRightInd w:val="0"/>
        <w:ind w:left="709" w:hanging="709"/>
        <w:jc w:val="both"/>
        <w:rPr>
          <w:rFonts w:eastAsia="Times New Roman" w:cs="Times New Roman"/>
          <w:color w:val="000000"/>
          <w:lang w:val="en-US"/>
        </w:rPr>
      </w:pPr>
      <w:r w:rsidRPr="004E493D">
        <w:rPr>
          <w:rFonts w:eastAsia="Times New Roman" w:cs="Times New Roman"/>
          <w:color w:val="000000"/>
          <w:lang w:val="en-US"/>
        </w:rPr>
        <w:t xml:space="preserve">Zhang, K., &amp; Aslan, A. B. (2021). AI technologies for education: Recent research &amp;amp; </w:t>
      </w:r>
      <w:r w:rsidRPr="004E493D">
        <w:rPr>
          <w:rFonts w:eastAsia="Times New Roman" w:cs="Times New Roman"/>
          <w:color w:val="000000"/>
          <w:lang w:val="en-US"/>
        </w:rPr>
        <w:lastRenderedPageBreak/>
        <w:t xml:space="preserve">future directions. </w:t>
      </w:r>
      <w:r w:rsidRPr="004E493D">
        <w:rPr>
          <w:rFonts w:eastAsia="Times New Roman" w:cs="Times New Roman"/>
          <w:i/>
          <w:iCs/>
          <w:color w:val="000000"/>
          <w:lang w:val="en-US"/>
        </w:rPr>
        <w:t>Computers and Education: Artificial Intelligence</w:t>
      </w:r>
      <w:r w:rsidRPr="004E493D">
        <w:rPr>
          <w:rFonts w:eastAsia="Times New Roman" w:cs="Times New Roman"/>
          <w:color w:val="000000"/>
          <w:lang w:val="en-US"/>
        </w:rPr>
        <w:t xml:space="preserve">, </w:t>
      </w:r>
      <w:r w:rsidRPr="004E493D">
        <w:rPr>
          <w:rFonts w:eastAsia="Times New Roman" w:cs="Times New Roman"/>
          <w:i/>
          <w:iCs/>
          <w:color w:val="000000"/>
          <w:lang w:val="en-US"/>
        </w:rPr>
        <w:t>2</w:t>
      </w:r>
      <w:r w:rsidRPr="004E493D">
        <w:rPr>
          <w:rFonts w:eastAsia="Times New Roman" w:cs="Times New Roman"/>
          <w:color w:val="000000"/>
          <w:lang w:val="en-US"/>
        </w:rPr>
        <w:t xml:space="preserve">, 1–11. </w:t>
      </w:r>
      <w:hyperlink r:id="rId66" w:history="1">
        <w:r w:rsidRPr="004E493D">
          <w:rPr>
            <w:rStyle w:val="Hipervnculo"/>
            <w:rFonts w:eastAsia="Times New Roman" w:cs="Times New Roman"/>
            <w:lang w:val="en-US"/>
          </w:rPr>
          <w:t>https://doi.org/10.1016/j.caeai.2021.100025</w:t>
        </w:r>
      </w:hyperlink>
    </w:p>
    <w:p w14:paraId="20E29890" w14:textId="77777777" w:rsidR="00887C97" w:rsidRPr="00E92EDC" w:rsidRDefault="00887C97" w:rsidP="00646311">
      <w:pPr>
        <w:spacing w:after="240"/>
        <w:ind w:left="480" w:hanging="480"/>
        <w:jc w:val="both"/>
        <w:rPr>
          <w:rFonts w:eastAsia="Times New Roman" w:cs="Times New Roman"/>
          <w:color w:val="FF0000"/>
          <w:lang w:val="en-US"/>
        </w:rPr>
      </w:pPr>
    </w:p>
    <w:sectPr w:rsidR="00887C97" w:rsidRPr="00E92EDC">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5936522" w14:textId="77777777" w:rsidR="00A056E4" w:rsidRDefault="00A056E4" w:rsidP="00064564">
      <w:r>
        <w:separator/>
      </w:r>
    </w:p>
  </w:endnote>
  <w:endnote w:type="continuationSeparator" w:id="0">
    <w:p w14:paraId="07DBDFF6" w14:textId="77777777" w:rsidR="00A056E4" w:rsidRDefault="00A056E4" w:rsidP="000645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BookAntiqua">
    <w:altName w:val="Book Antiqua"/>
    <w:panose1 w:val="00000000000000000000"/>
    <w:charset w:val="4D"/>
    <w:family w:val="auto"/>
    <w:notTrueType/>
    <w:pitch w:val="default"/>
    <w:sig w:usb0="00000003" w:usb1="00000000" w:usb2="00000000" w:usb3="00000000" w:csb0="00000001" w:csb1="00000000"/>
  </w:font>
  <w:font w:name="BookAntiqua-Bold">
    <w:altName w:val="Book Antiqua"/>
    <w:panose1 w:val="00000000000000000000"/>
    <w:charset w:val="4D"/>
    <w:family w:val="auto"/>
    <w:notTrueType/>
    <w:pitch w:val="default"/>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B582067" w14:textId="77777777" w:rsidR="00A056E4" w:rsidRDefault="00A056E4" w:rsidP="00064564">
      <w:r>
        <w:separator/>
      </w:r>
    </w:p>
  </w:footnote>
  <w:footnote w:type="continuationSeparator" w:id="0">
    <w:p w14:paraId="1A52D0B6" w14:textId="77777777" w:rsidR="00A056E4" w:rsidRDefault="00A056E4" w:rsidP="0006456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64E747CB"/>
    <w:multiLevelType w:val="hybridMultilevel"/>
    <w:tmpl w:val="FC7E01D0"/>
    <w:lvl w:ilvl="0" w:tplc="140A000F">
      <w:start w:val="1"/>
      <w:numFmt w:val="decimal"/>
      <w:lvlText w:val="%1."/>
      <w:lvlJc w:val="left"/>
      <w:pPr>
        <w:ind w:left="360" w:hanging="360"/>
      </w:pPr>
    </w:lvl>
    <w:lvl w:ilvl="1" w:tplc="140A0019" w:tentative="1">
      <w:start w:val="1"/>
      <w:numFmt w:val="lowerLetter"/>
      <w:lvlText w:val="%2."/>
      <w:lvlJc w:val="left"/>
      <w:pPr>
        <w:ind w:left="1080" w:hanging="360"/>
      </w:pPr>
    </w:lvl>
    <w:lvl w:ilvl="2" w:tplc="140A001B" w:tentative="1">
      <w:start w:val="1"/>
      <w:numFmt w:val="lowerRoman"/>
      <w:lvlText w:val="%3."/>
      <w:lvlJc w:val="right"/>
      <w:pPr>
        <w:ind w:left="1800" w:hanging="180"/>
      </w:pPr>
    </w:lvl>
    <w:lvl w:ilvl="3" w:tplc="140A000F" w:tentative="1">
      <w:start w:val="1"/>
      <w:numFmt w:val="decimal"/>
      <w:lvlText w:val="%4."/>
      <w:lvlJc w:val="left"/>
      <w:pPr>
        <w:ind w:left="2520" w:hanging="360"/>
      </w:pPr>
    </w:lvl>
    <w:lvl w:ilvl="4" w:tplc="140A0019" w:tentative="1">
      <w:start w:val="1"/>
      <w:numFmt w:val="lowerLetter"/>
      <w:lvlText w:val="%5."/>
      <w:lvlJc w:val="left"/>
      <w:pPr>
        <w:ind w:left="3240" w:hanging="360"/>
      </w:pPr>
    </w:lvl>
    <w:lvl w:ilvl="5" w:tplc="140A001B" w:tentative="1">
      <w:start w:val="1"/>
      <w:numFmt w:val="lowerRoman"/>
      <w:lvlText w:val="%6."/>
      <w:lvlJc w:val="right"/>
      <w:pPr>
        <w:ind w:left="3960" w:hanging="180"/>
      </w:pPr>
    </w:lvl>
    <w:lvl w:ilvl="6" w:tplc="140A000F" w:tentative="1">
      <w:start w:val="1"/>
      <w:numFmt w:val="decimal"/>
      <w:lvlText w:val="%7."/>
      <w:lvlJc w:val="left"/>
      <w:pPr>
        <w:ind w:left="4680" w:hanging="360"/>
      </w:pPr>
    </w:lvl>
    <w:lvl w:ilvl="7" w:tplc="140A0019" w:tentative="1">
      <w:start w:val="1"/>
      <w:numFmt w:val="lowerLetter"/>
      <w:lvlText w:val="%8."/>
      <w:lvlJc w:val="left"/>
      <w:pPr>
        <w:ind w:left="5400" w:hanging="360"/>
      </w:pPr>
    </w:lvl>
    <w:lvl w:ilvl="8" w:tplc="140A001B" w:tentative="1">
      <w:start w:val="1"/>
      <w:numFmt w:val="lowerRoman"/>
      <w:lvlText w:val="%9."/>
      <w:lvlJc w:val="right"/>
      <w:pPr>
        <w:ind w:left="6120" w:hanging="180"/>
      </w:pPr>
    </w:lvl>
  </w:abstractNum>
  <w:num w:numId="1" w16cid:durableId="12801420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8"/>
  <w:removePersonalInformation/>
  <w:removeDateAndTime/>
  <w:activeWritingStyle w:appName="MSWord" w:lang="pt-BR" w:vendorID="64" w:dllVersion="6" w:nlCheck="1" w:checkStyle="0"/>
  <w:activeWritingStyle w:appName="MSWord" w:lang="en-US" w:vendorID="64" w:dllVersion="6" w:nlCheck="1" w:checkStyle="0"/>
  <w:activeWritingStyle w:appName="MSWord" w:lang="es-ES" w:vendorID="64" w:dllVersion="6" w:nlCheck="1" w:checkStyle="0"/>
  <w:activeWritingStyle w:appName="MSWord" w:lang="es-ES_tradnl" w:vendorID="64" w:dllVersion="6" w:nlCheck="1" w:checkStyle="0"/>
  <w:activeWritingStyle w:appName="MSWord" w:lang="en-GB" w:vendorID="64" w:dllVersion="6" w:nlCheck="1" w:checkStyle="0"/>
  <w:activeWritingStyle w:appName="MSWord" w:lang="es-ES_tradnl" w:vendorID="64" w:dllVersion="4096" w:nlCheck="1" w:checkStyle="0"/>
  <w:activeWritingStyle w:appName="MSWord" w:lang="es-ES" w:vendorID="64" w:dllVersion="4096" w:nlCheck="1" w:checkStyle="0"/>
  <w:activeWritingStyle w:appName="MSWord" w:lang="en-US" w:vendorID="64" w:dllVersion="4096" w:nlCheck="1" w:checkStyle="0"/>
  <w:activeWritingStyle w:appName="MSWord" w:lang="pt-BR" w:vendorID="64" w:dllVersion="4096" w:nlCheck="1" w:checkStyle="0"/>
  <w:activeWritingStyle w:appName="MSWord" w:lang="en-GB" w:vendorID="64" w:dllVersion="4096" w:nlCheck="1" w:checkStyle="0"/>
  <w:activeWritingStyle w:appName="MSWord" w:lang="es-ES_tradnl" w:vendorID="64" w:dllVersion="0" w:nlCheck="1" w:checkStyle="0"/>
  <w:activeWritingStyle w:appName="MSWord" w:lang="es-ES" w:vendorID="64" w:dllVersion="0" w:nlCheck="1" w:checkStyle="0"/>
  <w:activeWritingStyle w:appName="MSWord" w:lang="pt-BR" w:vendorID="64" w:dllVersion="0" w:nlCheck="1" w:checkStyle="0"/>
  <w:activeWritingStyle w:appName="MSWord" w:lang="en-US" w:vendorID="64" w:dllVersion="0" w:nlCheck="1" w:checkStyle="0"/>
  <w:activeWritingStyle w:appName="MSWord" w:lang="en-GB" w:vendorID="64" w:dllVersion="0" w:nlCheck="1" w:checkStyle="0"/>
  <w:activeWritingStyle w:appName="MSWord" w:lang="es-PE" w:vendorID="64" w:dllVersion="0" w:nlCheck="1" w:checkStyle="0"/>
  <w:activeWritingStyle w:appName="MSWord" w:lang="es-PE" w:vendorID="64" w:dllVersion="6" w:nlCheck="1" w:checkStyle="0"/>
  <w:activeWritingStyle w:appName="MSWord" w:lang="it-IT" w:vendorID="64" w:dllVersion="0" w:nlCheck="1" w:checkStyle="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stylePaneSortMethod w:val="00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64564"/>
    <w:rsid w:val="000026B6"/>
    <w:rsid w:val="0000630D"/>
    <w:rsid w:val="000075CE"/>
    <w:rsid w:val="00007B6D"/>
    <w:rsid w:val="0001549F"/>
    <w:rsid w:val="000245EA"/>
    <w:rsid w:val="000305C2"/>
    <w:rsid w:val="000329B9"/>
    <w:rsid w:val="00045116"/>
    <w:rsid w:val="00053F5D"/>
    <w:rsid w:val="0006233D"/>
    <w:rsid w:val="00064564"/>
    <w:rsid w:val="00072367"/>
    <w:rsid w:val="0007756F"/>
    <w:rsid w:val="000908A0"/>
    <w:rsid w:val="000925CF"/>
    <w:rsid w:val="0009673F"/>
    <w:rsid w:val="000A04A7"/>
    <w:rsid w:val="000A7772"/>
    <w:rsid w:val="000C6C6B"/>
    <w:rsid w:val="000D34C6"/>
    <w:rsid w:val="000D482D"/>
    <w:rsid w:val="000E0429"/>
    <w:rsid w:val="000E1959"/>
    <w:rsid w:val="000E266D"/>
    <w:rsid w:val="000E3F67"/>
    <w:rsid w:val="000F158D"/>
    <w:rsid w:val="000F4FFD"/>
    <w:rsid w:val="000F655F"/>
    <w:rsid w:val="00103ED9"/>
    <w:rsid w:val="001056F4"/>
    <w:rsid w:val="00112B2C"/>
    <w:rsid w:val="00117953"/>
    <w:rsid w:val="00124E00"/>
    <w:rsid w:val="00134F63"/>
    <w:rsid w:val="00135267"/>
    <w:rsid w:val="001432B0"/>
    <w:rsid w:val="00147020"/>
    <w:rsid w:val="00157F62"/>
    <w:rsid w:val="001654D7"/>
    <w:rsid w:val="00167C52"/>
    <w:rsid w:val="00171B38"/>
    <w:rsid w:val="001961FF"/>
    <w:rsid w:val="001A0255"/>
    <w:rsid w:val="001A49A9"/>
    <w:rsid w:val="001A4D21"/>
    <w:rsid w:val="001A61F6"/>
    <w:rsid w:val="001B21C4"/>
    <w:rsid w:val="001B2376"/>
    <w:rsid w:val="001B78A6"/>
    <w:rsid w:val="001D0BB2"/>
    <w:rsid w:val="001D4532"/>
    <w:rsid w:val="001E10D9"/>
    <w:rsid w:val="001E3016"/>
    <w:rsid w:val="001F208B"/>
    <w:rsid w:val="001F2249"/>
    <w:rsid w:val="001F30C3"/>
    <w:rsid w:val="00202071"/>
    <w:rsid w:val="00206369"/>
    <w:rsid w:val="00210375"/>
    <w:rsid w:val="002514A1"/>
    <w:rsid w:val="0027519E"/>
    <w:rsid w:val="00276E5C"/>
    <w:rsid w:val="00290AE6"/>
    <w:rsid w:val="002912E6"/>
    <w:rsid w:val="00296C0E"/>
    <w:rsid w:val="002A0D70"/>
    <w:rsid w:val="002B3354"/>
    <w:rsid w:val="002B5003"/>
    <w:rsid w:val="002D50E5"/>
    <w:rsid w:val="002E2797"/>
    <w:rsid w:val="002E3B1B"/>
    <w:rsid w:val="002E51F6"/>
    <w:rsid w:val="002F138A"/>
    <w:rsid w:val="002F6173"/>
    <w:rsid w:val="003007E5"/>
    <w:rsid w:val="00305866"/>
    <w:rsid w:val="00321D0E"/>
    <w:rsid w:val="0033072B"/>
    <w:rsid w:val="003366C7"/>
    <w:rsid w:val="00340334"/>
    <w:rsid w:val="00347E1E"/>
    <w:rsid w:val="003502DB"/>
    <w:rsid w:val="00351E54"/>
    <w:rsid w:val="00363250"/>
    <w:rsid w:val="003637F0"/>
    <w:rsid w:val="00365232"/>
    <w:rsid w:val="00367099"/>
    <w:rsid w:val="00391047"/>
    <w:rsid w:val="003A400C"/>
    <w:rsid w:val="003A6DC1"/>
    <w:rsid w:val="003C2ED2"/>
    <w:rsid w:val="003D2729"/>
    <w:rsid w:val="003D2FA7"/>
    <w:rsid w:val="003E1B8A"/>
    <w:rsid w:val="003E72AB"/>
    <w:rsid w:val="00402300"/>
    <w:rsid w:val="00404B3D"/>
    <w:rsid w:val="00405D65"/>
    <w:rsid w:val="00407072"/>
    <w:rsid w:val="00410BB6"/>
    <w:rsid w:val="00432309"/>
    <w:rsid w:val="00432808"/>
    <w:rsid w:val="00435818"/>
    <w:rsid w:val="00437F3A"/>
    <w:rsid w:val="00476C6D"/>
    <w:rsid w:val="00477959"/>
    <w:rsid w:val="0048249D"/>
    <w:rsid w:val="00483907"/>
    <w:rsid w:val="00485796"/>
    <w:rsid w:val="00495992"/>
    <w:rsid w:val="004A1F37"/>
    <w:rsid w:val="004A3467"/>
    <w:rsid w:val="004A6625"/>
    <w:rsid w:val="004B0597"/>
    <w:rsid w:val="004B618B"/>
    <w:rsid w:val="004C4319"/>
    <w:rsid w:val="004D6EA1"/>
    <w:rsid w:val="004E493D"/>
    <w:rsid w:val="005101FB"/>
    <w:rsid w:val="00524720"/>
    <w:rsid w:val="005325D7"/>
    <w:rsid w:val="00536DDC"/>
    <w:rsid w:val="00542451"/>
    <w:rsid w:val="00550C31"/>
    <w:rsid w:val="00561B03"/>
    <w:rsid w:val="005632AF"/>
    <w:rsid w:val="00565C2D"/>
    <w:rsid w:val="00566366"/>
    <w:rsid w:val="00566ABF"/>
    <w:rsid w:val="00574937"/>
    <w:rsid w:val="005764BB"/>
    <w:rsid w:val="00585F33"/>
    <w:rsid w:val="005A4482"/>
    <w:rsid w:val="005B4558"/>
    <w:rsid w:val="005C0371"/>
    <w:rsid w:val="005C6E08"/>
    <w:rsid w:val="005C7C10"/>
    <w:rsid w:val="005E02A4"/>
    <w:rsid w:val="005F0CCE"/>
    <w:rsid w:val="00604B3D"/>
    <w:rsid w:val="0060531F"/>
    <w:rsid w:val="00605FC0"/>
    <w:rsid w:val="00606D62"/>
    <w:rsid w:val="00610959"/>
    <w:rsid w:val="006231F0"/>
    <w:rsid w:val="00635558"/>
    <w:rsid w:val="006405F6"/>
    <w:rsid w:val="00646311"/>
    <w:rsid w:val="0065040E"/>
    <w:rsid w:val="00664C0B"/>
    <w:rsid w:val="006705A0"/>
    <w:rsid w:val="00686363"/>
    <w:rsid w:val="00694D96"/>
    <w:rsid w:val="006A0E76"/>
    <w:rsid w:val="006B3749"/>
    <w:rsid w:val="006F2AC4"/>
    <w:rsid w:val="006F4981"/>
    <w:rsid w:val="006F64AF"/>
    <w:rsid w:val="0070060F"/>
    <w:rsid w:val="00703903"/>
    <w:rsid w:val="00721F7C"/>
    <w:rsid w:val="00730D58"/>
    <w:rsid w:val="00734849"/>
    <w:rsid w:val="007356C1"/>
    <w:rsid w:val="00751E9F"/>
    <w:rsid w:val="00752A78"/>
    <w:rsid w:val="00765A13"/>
    <w:rsid w:val="00767E4C"/>
    <w:rsid w:val="0078002E"/>
    <w:rsid w:val="00783CE1"/>
    <w:rsid w:val="007A59E2"/>
    <w:rsid w:val="007B5770"/>
    <w:rsid w:val="007C272B"/>
    <w:rsid w:val="007D36E5"/>
    <w:rsid w:val="007D4680"/>
    <w:rsid w:val="007D5622"/>
    <w:rsid w:val="007E0425"/>
    <w:rsid w:val="007E0EBB"/>
    <w:rsid w:val="007E1B20"/>
    <w:rsid w:val="007E3549"/>
    <w:rsid w:val="007E6F78"/>
    <w:rsid w:val="008139FB"/>
    <w:rsid w:val="0082501E"/>
    <w:rsid w:val="008266B5"/>
    <w:rsid w:val="008329CF"/>
    <w:rsid w:val="00835436"/>
    <w:rsid w:val="0084588A"/>
    <w:rsid w:val="0085433D"/>
    <w:rsid w:val="00864751"/>
    <w:rsid w:val="00866891"/>
    <w:rsid w:val="00866FBB"/>
    <w:rsid w:val="008867A3"/>
    <w:rsid w:val="00886D7B"/>
    <w:rsid w:val="00887C97"/>
    <w:rsid w:val="00896B29"/>
    <w:rsid w:val="008A2880"/>
    <w:rsid w:val="008A5363"/>
    <w:rsid w:val="008B49A1"/>
    <w:rsid w:val="008C1823"/>
    <w:rsid w:val="008D32ED"/>
    <w:rsid w:val="008D4126"/>
    <w:rsid w:val="008E0A92"/>
    <w:rsid w:val="008E3A84"/>
    <w:rsid w:val="008E3D08"/>
    <w:rsid w:val="008F414B"/>
    <w:rsid w:val="00910C31"/>
    <w:rsid w:val="00917B39"/>
    <w:rsid w:val="00925865"/>
    <w:rsid w:val="0092782C"/>
    <w:rsid w:val="00930908"/>
    <w:rsid w:val="00937060"/>
    <w:rsid w:val="00977414"/>
    <w:rsid w:val="009849AC"/>
    <w:rsid w:val="009901BC"/>
    <w:rsid w:val="009A0638"/>
    <w:rsid w:val="009A0D91"/>
    <w:rsid w:val="009A10FE"/>
    <w:rsid w:val="009C0BC2"/>
    <w:rsid w:val="009D0FA3"/>
    <w:rsid w:val="009D2372"/>
    <w:rsid w:val="009E4312"/>
    <w:rsid w:val="00A056E4"/>
    <w:rsid w:val="00A15031"/>
    <w:rsid w:val="00A312C9"/>
    <w:rsid w:val="00A32BBA"/>
    <w:rsid w:val="00A34AEC"/>
    <w:rsid w:val="00A369B2"/>
    <w:rsid w:val="00A44F91"/>
    <w:rsid w:val="00A464B3"/>
    <w:rsid w:val="00A47929"/>
    <w:rsid w:val="00A5754F"/>
    <w:rsid w:val="00A64043"/>
    <w:rsid w:val="00A74C57"/>
    <w:rsid w:val="00A76373"/>
    <w:rsid w:val="00A81CA1"/>
    <w:rsid w:val="00A9042B"/>
    <w:rsid w:val="00A95FFB"/>
    <w:rsid w:val="00AB793C"/>
    <w:rsid w:val="00AC4B16"/>
    <w:rsid w:val="00AD56D0"/>
    <w:rsid w:val="00AE68A9"/>
    <w:rsid w:val="00AF1679"/>
    <w:rsid w:val="00B039CE"/>
    <w:rsid w:val="00B0685D"/>
    <w:rsid w:val="00B07168"/>
    <w:rsid w:val="00B23F11"/>
    <w:rsid w:val="00B25F4A"/>
    <w:rsid w:val="00B3786A"/>
    <w:rsid w:val="00B4387D"/>
    <w:rsid w:val="00B4678C"/>
    <w:rsid w:val="00B63A7D"/>
    <w:rsid w:val="00B63B9A"/>
    <w:rsid w:val="00B670EF"/>
    <w:rsid w:val="00B675CA"/>
    <w:rsid w:val="00B729B2"/>
    <w:rsid w:val="00B767B3"/>
    <w:rsid w:val="00B91D32"/>
    <w:rsid w:val="00BB694C"/>
    <w:rsid w:val="00BE07CE"/>
    <w:rsid w:val="00BE2074"/>
    <w:rsid w:val="00C23243"/>
    <w:rsid w:val="00C246C1"/>
    <w:rsid w:val="00C466A3"/>
    <w:rsid w:val="00C50981"/>
    <w:rsid w:val="00C558B4"/>
    <w:rsid w:val="00C642E4"/>
    <w:rsid w:val="00C719DF"/>
    <w:rsid w:val="00C74009"/>
    <w:rsid w:val="00C97D9D"/>
    <w:rsid w:val="00CA02D1"/>
    <w:rsid w:val="00CB13C4"/>
    <w:rsid w:val="00CB2BF8"/>
    <w:rsid w:val="00CE0A59"/>
    <w:rsid w:val="00CF08FF"/>
    <w:rsid w:val="00CF0D99"/>
    <w:rsid w:val="00CF2AB3"/>
    <w:rsid w:val="00CF5DEF"/>
    <w:rsid w:val="00D03D0E"/>
    <w:rsid w:val="00D04FBE"/>
    <w:rsid w:val="00D13072"/>
    <w:rsid w:val="00D17017"/>
    <w:rsid w:val="00D24AF9"/>
    <w:rsid w:val="00D250D4"/>
    <w:rsid w:val="00D36202"/>
    <w:rsid w:val="00D42A3A"/>
    <w:rsid w:val="00D5115A"/>
    <w:rsid w:val="00D513E9"/>
    <w:rsid w:val="00D574DF"/>
    <w:rsid w:val="00D64D47"/>
    <w:rsid w:val="00D653CD"/>
    <w:rsid w:val="00D73D5F"/>
    <w:rsid w:val="00D90576"/>
    <w:rsid w:val="00D911A2"/>
    <w:rsid w:val="00D91BA9"/>
    <w:rsid w:val="00D91F95"/>
    <w:rsid w:val="00D93DBA"/>
    <w:rsid w:val="00DA33AF"/>
    <w:rsid w:val="00DB3BA2"/>
    <w:rsid w:val="00DC62B8"/>
    <w:rsid w:val="00DD6299"/>
    <w:rsid w:val="00DD65DF"/>
    <w:rsid w:val="00DE251F"/>
    <w:rsid w:val="00DF1202"/>
    <w:rsid w:val="00DF510C"/>
    <w:rsid w:val="00E117EA"/>
    <w:rsid w:val="00E14042"/>
    <w:rsid w:val="00E17C17"/>
    <w:rsid w:val="00E40A03"/>
    <w:rsid w:val="00E40D77"/>
    <w:rsid w:val="00E84955"/>
    <w:rsid w:val="00E84F44"/>
    <w:rsid w:val="00E90A9B"/>
    <w:rsid w:val="00E91657"/>
    <w:rsid w:val="00E92ADD"/>
    <w:rsid w:val="00E92EDC"/>
    <w:rsid w:val="00E94126"/>
    <w:rsid w:val="00E9435E"/>
    <w:rsid w:val="00EA10AF"/>
    <w:rsid w:val="00EA7291"/>
    <w:rsid w:val="00EA73F9"/>
    <w:rsid w:val="00EB37EF"/>
    <w:rsid w:val="00ED14C5"/>
    <w:rsid w:val="00ED5474"/>
    <w:rsid w:val="00EE14F4"/>
    <w:rsid w:val="00EE214E"/>
    <w:rsid w:val="00EF1796"/>
    <w:rsid w:val="00EF6263"/>
    <w:rsid w:val="00F06704"/>
    <w:rsid w:val="00F07FE0"/>
    <w:rsid w:val="00F12777"/>
    <w:rsid w:val="00F25D76"/>
    <w:rsid w:val="00F27069"/>
    <w:rsid w:val="00F27250"/>
    <w:rsid w:val="00F47289"/>
    <w:rsid w:val="00F52447"/>
    <w:rsid w:val="00F5760A"/>
    <w:rsid w:val="00F65BFD"/>
    <w:rsid w:val="00F84222"/>
    <w:rsid w:val="00F85741"/>
    <w:rsid w:val="00F8690A"/>
    <w:rsid w:val="00F90CFE"/>
    <w:rsid w:val="00F9184F"/>
    <w:rsid w:val="00F95177"/>
    <w:rsid w:val="00FA73E1"/>
    <w:rsid w:val="00FB236F"/>
    <w:rsid w:val="00FB2C84"/>
    <w:rsid w:val="00FB7822"/>
    <w:rsid w:val="00FC29EC"/>
    <w:rsid w:val="00FC3E94"/>
    <w:rsid w:val="00FC5D54"/>
    <w:rsid w:val="00FD0566"/>
    <w:rsid w:val="00FE2812"/>
    <w:rsid w:val="00FF4D62"/>
    <w:rsid w:val="00FF554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9FD5C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s-E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sps_txtcaja"/>
    <w:qFormat/>
    <w:rsid w:val="000908A0"/>
    <w:pPr>
      <w:spacing w:line="360" w:lineRule="auto"/>
    </w:pPr>
    <w:rPr>
      <w:rFonts w:ascii="Times New Roman" w:hAnsi="Times New Roman"/>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spsmoscarefsnum">
    <w:name w:val="sps_moscarefsnum"/>
    <w:uiPriority w:val="1"/>
    <w:qFormat/>
    <w:rsid w:val="00F65BFD"/>
    <w:rPr>
      <w:color w:val="ED7D31" w:themeColor="accent2"/>
      <w:vertAlign w:val="superscript"/>
    </w:rPr>
  </w:style>
  <w:style w:type="paragraph" w:customStyle="1" w:styleId="spsfiguras">
    <w:name w:val="sps_figuras"/>
    <w:basedOn w:val="Normal"/>
    <w:uiPriority w:val="99"/>
    <w:rsid w:val="00D91F95"/>
    <w:pPr>
      <w:autoSpaceDE w:val="0"/>
      <w:autoSpaceDN w:val="0"/>
      <w:adjustRightInd w:val="0"/>
      <w:spacing w:before="170" w:line="270" w:lineRule="atLeast"/>
      <w:textAlignment w:val="center"/>
    </w:pPr>
    <w:rPr>
      <w:rFonts w:cs="BookAntiqua"/>
      <w:color w:val="000000"/>
      <w:szCs w:val="18"/>
    </w:rPr>
  </w:style>
  <w:style w:type="paragraph" w:customStyle="1" w:styleId="spstablastexto">
    <w:name w:val="sps_tablas_texto"/>
    <w:basedOn w:val="Normal"/>
    <w:uiPriority w:val="99"/>
    <w:rsid w:val="00053F5D"/>
    <w:pPr>
      <w:autoSpaceDE w:val="0"/>
      <w:autoSpaceDN w:val="0"/>
      <w:adjustRightInd w:val="0"/>
      <w:spacing w:line="200" w:lineRule="atLeast"/>
      <w:textAlignment w:val="center"/>
    </w:pPr>
    <w:rPr>
      <w:rFonts w:cs="BookAntiqua"/>
      <w:color w:val="000000"/>
    </w:rPr>
  </w:style>
  <w:style w:type="paragraph" w:customStyle="1" w:styleId="spstablasepig">
    <w:name w:val="sps_tablas_epig"/>
    <w:basedOn w:val="spstablastexto"/>
    <w:uiPriority w:val="99"/>
    <w:rsid w:val="00C74009"/>
    <w:rPr>
      <w:rFonts w:cs="BookAntiqua-Bold"/>
      <w:bCs/>
      <w:color w:val="auto"/>
    </w:rPr>
  </w:style>
  <w:style w:type="character" w:customStyle="1" w:styleId="spsnegritas">
    <w:name w:val="sps_negritas"/>
    <w:uiPriority w:val="99"/>
    <w:rsid w:val="00053F5D"/>
    <w:rPr>
      <w:b/>
      <w:bCs/>
    </w:rPr>
  </w:style>
  <w:style w:type="character" w:customStyle="1" w:styleId="spssubindices">
    <w:name w:val="sps_subindices"/>
    <w:uiPriority w:val="99"/>
    <w:rsid w:val="00053F5D"/>
    <w:rPr>
      <w:vertAlign w:val="subscript"/>
    </w:rPr>
  </w:style>
  <w:style w:type="character" w:customStyle="1" w:styleId="spscursivas">
    <w:name w:val="sps_cursivas"/>
    <w:uiPriority w:val="99"/>
    <w:rsid w:val="00053F5D"/>
    <w:rPr>
      <w:i/>
      <w:iCs/>
    </w:rPr>
  </w:style>
  <w:style w:type="character" w:customStyle="1" w:styleId="spssuperindices">
    <w:name w:val="sps_superindices"/>
    <w:uiPriority w:val="99"/>
    <w:rsid w:val="00053F5D"/>
    <w:rPr>
      <w:vertAlign w:val="superscript"/>
    </w:rPr>
  </w:style>
  <w:style w:type="paragraph" w:customStyle="1" w:styleId="spsdoi">
    <w:name w:val="sps_doi"/>
    <w:basedOn w:val="Normal"/>
    <w:next w:val="spsseccion"/>
    <w:qFormat/>
    <w:rsid w:val="00053F5D"/>
    <w:pPr>
      <w:jc w:val="right"/>
    </w:pPr>
  </w:style>
  <w:style w:type="paragraph" w:customStyle="1" w:styleId="spsseccion">
    <w:name w:val="sps_seccion"/>
    <w:basedOn w:val="Normal"/>
    <w:next w:val="spstitulooriginal"/>
    <w:qFormat/>
    <w:rsid w:val="00053F5D"/>
    <w:pPr>
      <w:jc w:val="right"/>
    </w:pPr>
  </w:style>
  <w:style w:type="paragraph" w:customStyle="1" w:styleId="spstitulooriginal">
    <w:name w:val="sps_titulo_original"/>
    <w:basedOn w:val="Normal"/>
    <w:qFormat/>
    <w:rsid w:val="00053F5D"/>
    <w:pPr>
      <w:jc w:val="center"/>
    </w:pPr>
    <w:rPr>
      <w:b/>
      <w:sz w:val="28"/>
    </w:rPr>
  </w:style>
  <w:style w:type="paragraph" w:customStyle="1" w:styleId="spstitulotraduc">
    <w:name w:val="sps_titulo_traduc"/>
    <w:basedOn w:val="spstitulooriginal"/>
    <w:qFormat/>
    <w:rsid w:val="00053F5D"/>
  </w:style>
  <w:style w:type="paragraph" w:customStyle="1" w:styleId="spsautores">
    <w:name w:val="sps_autores"/>
    <w:basedOn w:val="Normal"/>
    <w:qFormat/>
    <w:rsid w:val="00053F5D"/>
  </w:style>
  <w:style w:type="paragraph" w:customStyle="1" w:styleId="spsafiliaciones">
    <w:name w:val="sps_afiliaciones"/>
    <w:basedOn w:val="Normal"/>
    <w:qFormat/>
    <w:rsid w:val="00053F5D"/>
  </w:style>
  <w:style w:type="paragraph" w:customStyle="1" w:styleId="spscorrespondencia">
    <w:name w:val="sps_correspondencia"/>
    <w:basedOn w:val="Normal"/>
    <w:qFormat/>
    <w:rsid w:val="00053F5D"/>
  </w:style>
  <w:style w:type="paragraph" w:customStyle="1" w:styleId="spsresumentit">
    <w:name w:val="sps_resumen_tit"/>
    <w:basedOn w:val="Normal"/>
    <w:qFormat/>
    <w:rsid w:val="00053F5D"/>
    <w:rPr>
      <w:b/>
    </w:rPr>
  </w:style>
  <w:style w:type="paragraph" w:customStyle="1" w:styleId="spsresumtxt">
    <w:name w:val="sps_resum_txt"/>
    <w:basedOn w:val="Normal"/>
    <w:qFormat/>
    <w:rsid w:val="00053F5D"/>
  </w:style>
  <w:style w:type="paragraph" w:customStyle="1" w:styleId="spspalabrasclave">
    <w:name w:val="sps_palabrasclave"/>
    <w:basedOn w:val="spsresumtxt"/>
    <w:qFormat/>
    <w:rsid w:val="00053F5D"/>
  </w:style>
  <w:style w:type="paragraph" w:customStyle="1" w:styleId="spsabstracttitulo">
    <w:name w:val="sps_abstract_titulo"/>
    <w:basedOn w:val="spsresumentit"/>
    <w:qFormat/>
    <w:rsid w:val="00053F5D"/>
  </w:style>
  <w:style w:type="paragraph" w:customStyle="1" w:styleId="spsabstracttxt">
    <w:name w:val="sps_abstract_txt"/>
    <w:basedOn w:val="spsresumtxt"/>
    <w:qFormat/>
    <w:rsid w:val="00053F5D"/>
  </w:style>
  <w:style w:type="paragraph" w:customStyle="1" w:styleId="spskeywords">
    <w:name w:val="sps_keywords"/>
    <w:basedOn w:val="spspalabrasclave"/>
    <w:qFormat/>
    <w:rsid w:val="00053F5D"/>
  </w:style>
  <w:style w:type="paragraph" w:customStyle="1" w:styleId="spsfinanciacion">
    <w:name w:val="sps_financiacion"/>
    <w:basedOn w:val="Normal"/>
    <w:qFormat/>
    <w:rsid w:val="00053F5D"/>
  </w:style>
  <w:style w:type="paragraph" w:customStyle="1" w:styleId="spsconflictinteres">
    <w:name w:val="sps_conflictinteres"/>
    <w:basedOn w:val="spsfinanciacion"/>
    <w:qFormat/>
    <w:rsid w:val="00053F5D"/>
  </w:style>
  <w:style w:type="paragraph" w:customStyle="1" w:styleId="spsfechas">
    <w:name w:val="sps_fechas"/>
    <w:basedOn w:val="spsfinanciacion"/>
    <w:qFormat/>
    <w:rsid w:val="00053F5D"/>
  </w:style>
  <w:style w:type="paragraph" w:customStyle="1" w:styleId="spstitsecc1">
    <w:name w:val="sps_tit_secc_1"/>
    <w:basedOn w:val="Normal"/>
    <w:qFormat/>
    <w:rsid w:val="00053F5D"/>
    <w:pPr>
      <w:jc w:val="center"/>
    </w:pPr>
    <w:rPr>
      <w:b/>
      <w:sz w:val="32"/>
    </w:rPr>
  </w:style>
  <w:style w:type="paragraph" w:customStyle="1" w:styleId="spstitsecc2">
    <w:name w:val="sps_tit_secc_2"/>
    <w:basedOn w:val="spstitsecc1"/>
    <w:qFormat/>
    <w:rsid w:val="00053F5D"/>
    <w:rPr>
      <w:sz w:val="28"/>
    </w:rPr>
  </w:style>
  <w:style w:type="paragraph" w:customStyle="1" w:styleId="spsreferenciasnum">
    <w:name w:val="sps_referencias_num"/>
    <w:basedOn w:val="Normal"/>
    <w:uiPriority w:val="99"/>
    <w:qFormat/>
    <w:rsid w:val="00053F5D"/>
  </w:style>
  <w:style w:type="paragraph" w:customStyle="1" w:styleId="spsreferentitulo">
    <w:name w:val="sps_referen_titulo"/>
    <w:basedOn w:val="spsreferenciasnum"/>
    <w:qFormat/>
    <w:rsid w:val="00053F5D"/>
    <w:rPr>
      <w:b/>
    </w:rPr>
  </w:style>
  <w:style w:type="paragraph" w:customStyle="1" w:styleId="spsfigurastitulo">
    <w:name w:val="sps_figuras_titulo"/>
    <w:basedOn w:val="Normal"/>
    <w:qFormat/>
    <w:rsid w:val="008A5363"/>
    <w:rPr>
      <w:i/>
    </w:rPr>
  </w:style>
  <w:style w:type="character" w:customStyle="1" w:styleId="spsmoscaaff">
    <w:name w:val="sps_mosca_aff"/>
    <w:uiPriority w:val="1"/>
    <w:qFormat/>
    <w:rsid w:val="00053F5D"/>
    <w:rPr>
      <w:vertAlign w:val="superscript"/>
    </w:rPr>
  </w:style>
  <w:style w:type="character" w:customStyle="1" w:styleId="Mencinsinresolver1">
    <w:name w:val="Mención sin resolver1"/>
    <w:basedOn w:val="Fuentedeprrafopredeter"/>
    <w:uiPriority w:val="99"/>
    <w:semiHidden/>
    <w:unhideWhenUsed/>
    <w:rsid w:val="00053F5D"/>
    <w:rPr>
      <w:color w:val="605E5C"/>
      <w:shd w:val="clear" w:color="auto" w:fill="E1DFDD"/>
    </w:rPr>
  </w:style>
  <w:style w:type="paragraph" w:customStyle="1" w:styleId="spslineablanca">
    <w:name w:val="sps_lineablanca"/>
    <w:basedOn w:val="Normal"/>
    <w:qFormat/>
    <w:rsid w:val="00A44F91"/>
    <w:rPr>
      <w:color w:val="FFD966" w:themeColor="accent4" w:themeTint="99"/>
      <w:lang w:val="es-ES_tradnl"/>
    </w:rPr>
  </w:style>
  <w:style w:type="paragraph" w:customStyle="1" w:styleId="spsinstrucciones">
    <w:name w:val="sps_instrucciones"/>
    <w:basedOn w:val="spslineablanca"/>
    <w:qFormat/>
    <w:rsid w:val="00053F5D"/>
    <w:rPr>
      <w:b/>
      <w:color w:val="FF0000"/>
    </w:rPr>
  </w:style>
  <w:style w:type="paragraph" w:styleId="Textonotapie">
    <w:name w:val="footnote text"/>
    <w:aliases w:val="sps_notaspie"/>
    <w:basedOn w:val="Normal"/>
    <w:link w:val="TextonotapieCar"/>
    <w:uiPriority w:val="99"/>
    <w:unhideWhenUsed/>
    <w:rsid w:val="00053F5D"/>
    <w:rPr>
      <w:sz w:val="18"/>
    </w:rPr>
  </w:style>
  <w:style w:type="character" w:customStyle="1" w:styleId="TextonotapieCar">
    <w:name w:val="Texto nota pie Car"/>
    <w:aliases w:val="sps_notaspie Car"/>
    <w:basedOn w:val="Fuentedeprrafopredeter"/>
    <w:link w:val="Textonotapie"/>
    <w:uiPriority w:val="99"/>
    <w:rsid w:val="00053F5D"/>
    <w:rPr>
      <w:sz w:val="18"/>
    </w:rPr>
  </w:style>
  <w:style w:type="character" w:styleId="Refdenotaalpie">
    <w:name w:val="footnote reference"/>
    <w:aliases w:val="sps_moscanotas"/>
    <w:uiPriority w:val="99"/>
    <w:unhideWhenUsed/>
    <w:rsid w:val="00053F5D"/>
    <w:rPr>
      <w:vertAlign w:val="superscript"/>
    </w:rPr>
  </w:style>
  <w:style w:type="character" w:styleId="Hipervnculo">
    <w:name w:val="Hyperlink"/>
    <w:basedOn w:val="Fuentedeprrafopredeter"/>
    <w:uiPriority w:val="99"/>
    <w:unhideWhenUsed/>
    <w:rsid w:val="00053F5D"/>
    <w:rPr>
      <w:color w:val="0000FF"/>
      <w:u w:val="single"/>
    </w:rPr>
  </w:style>
  <w:style w:type="character" w:styleId="Hipervnculovisitado">
    <w:name w:val="FollowedHyperlink"/>
    <w:basedOn w:val="Fuentedeprrafopredeter"/>
    <w:uiPriority w:val="99"/>
    <w:semiHidden/>
    <w:unhideWhenUsed/>
    <w:rsid w:val="00053F5D"/>
    <w:rPr>
      <w:color w:val="800080"/>
      <w:u w:val="single"/>
    </w:rPr>
  </w:style>
  <w:style w:type="paragraph" w:styleId="Textodeglobo">
    <w:name w:val="Balloon Text"/>
    <w:basedOn w:val="Normal"/>
    <w:link w:val="TextodegloboCar"/>
    <w:uiPriority w:val="99"/>
    <w:semiHidden/>
    <w:unhideWhenUsed/>
    <w:rsid w:val="00053F5D"/>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053F5D"/>
    <w:rPr>
      <w:rFonts w:ascii="Segoe UI" w:hAnsi="Segoe UI" w:cs="Segoe UI"/>
      <w:sz w:val="18"/>
      <w:szCs w:val="18"/>
    </w:rPr>
  </w:style>
  <w:style w:type="paragraph" w:customStyle="1" w:styleId="spstitsecc3">
    <w:name w:val="sps_tit_secc_3"/>
    <w:basedOn w:val="spstitsecc2"/>
    <w:qFormat/>
    <w:rsid w:val="005C7C10"/>
    <w:rPr>
      <w:sz w:val="26"/>
      <w:lang w:val="es-ES_tradnl"/>
    </w:rPr>
  </w:style>
  <w:style w:type="paragraph" w:customStyle="1" w:styleId="spstablasnotas">
    <w:name w:val="sps_tablas_notas"/>
    <w:basedOn w:val="spstablastexto"/>
    <w:qFormat/>
    <w:rsid w:val="001056F4"/>
    <w:rPr>
      <w:lang w:val="es-ES_tradnl" w:eastAsia="es-ES_tradnl"/>
    </w:rPr>
  </w:style>
  <w:style w:type="table" w:styleId="Tablaconcuadrcula">
    <w:name w:val="Table Grid"/>
    <w:basedOn w:val="Tablanormal"/>
    <w:uiPriority w:val="59"/>
    <w:rsid w:val="001B78A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485796"/>
    <w:pPr>
      <w:ind w:left="720"/>
      <w:contextualSpacing/>
    </w:pPr>
  </w:style>
  <w:style w:type="character" w:styleId="Textodelmarcadordeposicin">
    <w:name w:val="Placeholder Text"/>
    <w:basedOn w:val="Fuentedeprrafopredeter"/>
    <w:uiPriority w:val="99"/>
    <w:semiHidden/>
    <w:rsid w:val="00C246C1"/>
    <w:rPr>
      <w:color w:val="808080"/>
    </w:rPr>
  </w:style>
  <w:style w:type="character" w:customStyle="1" w:styleId="Mencinsinresolver2">
    <w:name w:val="Mención sin resolver2"/>
    <w:basedOn w:val="Fuentedeprrafopredeter"/>
    <w:uiPriority w:val="99"/>
    <w:semiHidden/>
    <w:unhideWhenUsed/>
    <w:rsid w:val="00566366"/>
    <w:rPr>
      <w:color w:val="605E5C"/>
      <w:shd w:val="clear" w:color="auto" w:fill="E1DFDD"/>
    </w:rPr>
  </w:style>
  <w:style w:type="paragraph" w:customStyle="1" w:styleId="spscitasdos">
    <w:name w:val="sps_citas_dos"/>
    <w:basedOn w:val="Normal"/>
    <w:qFormat/>
    <w:rsid w:val="00C74009"/>
    <w:pPr>
      <w:ind w:left="720"/>
      <w:jc w:val="both"/>
    </w:pPr>
  </w:style>
  <w:style w:type="character" w:styleId="Refdecomentario">
    <w:name w:val="annotation reference"/>
    <w:basedOn w:val="Fuentedeprrafopredeter"/>
    <w:uiPriority w:val="99"/>
    <w:semiHidden/>
    <w:unhideWhenUsed/>
    <w:rsid w:val="00F84222"/>
    <w:rPr>
      <w:sz w:val="16"/>
      <w:szCs w:val="16"/>
    </w:rPr>
  </w:style>
  <w:style w:type="paragraph" w:styleId="Textocomentario">
    <w:name w:val="annotation text"/>
    <w:basedOn w:val="Normal"/>
    <w:link w:val="TextocomentarioCar"/>
    <w:uiPriority w:val="99"/>
    <w:unhideWhenUsed/>
    <w:rsid w:val="00F84222"/>
    <w:rPr>
      <w:sz w:val="20"/>
      <w:szCs w:val="20"/>
    </w:rPr>
  </w:style>
  <w:style w:type="character" w:customStyle="1" w:styleId="TextocomentarioCar">
    <w:name w:val="Texto comentario Car"/>
    <w:basedOn w:val="Fuentedeprrafopredeter"/>
    <w:link w:val="Textocomentario"/>
    <w:uiPriority w:val="99"/>
    <w:rsid w:val="00F84222"/>
    <w:rPr>
      <w:rFonts w:ascii="Arial" w:hAnsi="Arial"/>
      <w:sz w:val="20"/>
      <w:szCs w:val="20"/>
    </w:rPr>
  </w:style>
  <w:style w:type="paragraph" w:styleId="Asuntodelcomentario">
    <w:name w:val="annotation subject"/>
    <w:basedOn w:val="Textocomentario"/>
    <w:next w:val="Textocomentario"/>
    <w:link w:val="AsuntodelcomentarioCar"/>
    <w:uiPriority w:val="99"/>
    <w:semiHidden/>
    <w:unhideWhenUsed/>
    <w:rsid w:val="00F84222"/>
    <w:rPr>
      <w:b/>
      <w:bCs/>
    </w:rPr>
  </w:style>
  <w:style w:type="character" w:customStyle="1" w:styleId="AsuntodelcomentarioCar">
    <w:name w:val="Asunto del comentario Car"/>
    <w:basedOn w:val="TextocomentarioCar"/>
    <w:link w:val="Asuntodelcomentario"/>
    <w:uiPriority w:val="99"/>
    <w:semiHidden/>
    <w:rsid w:val="00F84222"/>
    <w:rPr>
      <w:rFonts w:ascii="Arial" w:hAnsi="Arial"/>
      <w:b/>
      <w:bCs/>
      <w:sz w:val="20"/>
      <w:szCs w:val="20"/>
    </w:rPr>
  </w:style>
  <w:style w:type="character" w:customStyle="1" w:styleId="spsorcid">
    <w:name w:val="sps_orcid"/>
    <w:basedOn w:val="Fuentedeprrafopredeter"/>
    <w:uiPriority w:val="1"/>
    <w:qFormat/>
    <w:rsid w:val="004A3467"/>
    <w:rPr>
      <w:color w:val="0070C0"/>
    </w:rPr>
  </w:style>
  <w:style w:type="character" w:customStyle="1" w:styleId="Mencinsinresolver3">
    <w:name w:val="Mención sin resolver3"/>
    <w:basedOn w:val="Fuentedeprrafopredeter"/>
    <w:uiPriority w:val="99"/>
    <w:semiHidden/>
    <w:unhideWhenUsed/>
    <w:rsid w:val="000F4FFD"/>
    <w:rPr>
      <w:color w:val="605E5C"/>
      <w:shd w:val="clear" w:color="auto" w:fill="E1DFDD"/>
    </w:rPr>
  </w:style>
  <w:style w:type="paragraph" w:customStyle="1" w:styleId="spsfigurasnum">
    <w:name w:val="sps_figuras_num"/>
    <w:basedOn w:val="spsfigurastitulo"/>
    <w:qFormat/>
    <w:rsid w:val="008A5363"/>
    <w:rPr>
      <w:b/>
      <w:i w:val="0"/>
    </w:rPr>
  </w:style>
  <w:style w:type="paragraph" w:styleId="Encabezado">
    <w:name w:val="header"/>
    <w:basedOn w:val="Normal"/>
    <w:link w:val="EncabezadoCar"/>
    <w:uiPriority w:val="99"/>
    <w:unhideWhenUsed/>
    <w:rsid w:val="00FF4D62"/>
    <w:pPr>
      <w:tabs>
        <w:tab w:val="center" w:pos="4252"/>
        <w:tab w:val="right" w:pos="8504"/>
      </w:tabs>
    </w:pPr>
  </w:style>
  <w:style w:type="character" w:customStyle="1" w:styleId="EncabezadoCar">
    <w:name w:val="Encabezado Car"/>
    <w:basedOn w:val="Fuentedeprrafopredeter"/>
    <w:link w:val="Encabezado"/>
    <w:uiPriority w:val="99"/>
    <w:rsid w:val="00FF4D62"/>
    <w:rPr>
      <w:rFonts w:ascii="Arial" w:hAnsi="Arial"/>
    </w:rPr>
  </w:style>
  <w:style w:type="paragraph" w:styleId="Piedepgina">
    <w:name w:val="footer"/>
    <w:basedOn w:val="Normal"/>
    <w:link w:val="PiedepginaCar"/>
    <w:uiPriority w:val="99"/>
    <w:unhideWhenUsed/>
    <w:rsid w:val="00FF4D62"/>
    <w:pPr>
      <w:tabs>
        <w:tab w:val="center" w:pos="4252"/>
        <w:tab w:val="right" w:pos="8504"/>
      </w:tabs>
    </w:pPr>
  </w:style>
  <w:style w:type="character" w:customStyle="1" w:styleId="PiedepginaCar">
    <w:name w:val="Pie de página Car"/>
    <w:basedOn w:val="Fuentedeprrafopredeter"/>
    <w:link w:val="Piedepgina"/>
    <w:uiPriority w:val="99"/>
    <w:rsid w:val="00FF4D62"/>
    <w:rPr>
      <w:rFonts w:ascii="Arial" w:hAnsi="Arial"/>
    </w:rPr>
  </w:style>
  <w:style w:type="paragraph" w:styleId="NormalWeb">
    <w:name w:val="Normal (Web)"/>
    <w:basedOn w:val="Normal"/>
    <w:uiPriority w:val="99"/>
    <w:semiHidden/>
    <w:unhideWhenUsed/>
    <w:rsid w:val="00646311"/>
    <w:pPr>
      <w:spacing w:before="100" w:beforeAutospacing="1" w:after="100" w:afterAutospacing="1" w:line="240" w:lineRule="auto"/>
    </w:pPr>
    <w:rPr>
      <w:rFonts w:eastAsia="Times New Roman" w:cs="Times New Roman"/>
      <w:lang w:val="en-US"/>
    </w:rPr>
  </w:style>
  <w:style w:type="character" w:styleId="Mencinsinresolver">
    <w:name w:val="Unresolved Mention"/>
    <w:basedOn w:val="Fuentedeprrafopredeter"/>
    <w:uiPriority w:val="99"/>
    <w:semiHidden/>
    <w:unhideWhenUsed/>
    <w:rsid w:val="00D513E9"/>
    <w:rPr>
      <w:color w:val="605E5C"/>
      <w:shd w:val="clear" w:color="auto" w:fill="E1DFDD"/>
    </w:rPr>
  </w:style>
  <w:style w:type="paragraph" w:styleId="Bibliografa">
    <w:name w:val="Bibliography"/>
    <w:basedOn w:val="Normal"/>
    <w:next w:val="Normal"/>
    <w:uiPriority w:val="37"/>
    <w:semiHidden/>
    <w:unhideWhenUsed/>
    <w:rsid w:val="00E92ED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91671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oi.org/10.1109/TCBB.2020.2991173" TargetMode="External"/><Relationship Id="rId21" Type="http://schemas.openxmlformats.org/officeDocument/2006/relationships/hyperlink" Target="https://doi.org/10.1016/j.caeai.2023.100132" TargetMode="External"/><Relationship Id="rId34" Type="http://schemas.openxmlformats.org/officeDocument/2006/relationships/hyperlink" Target="https://doi.org/10.1145/1839676.1839701" TargetMode="External"/><Relationship Id="rId42" Type="http://schemas.openxmlformats.org/officeDocument/2006/relationships/hyperlink" Target="https://doi.org/10.1109/ICCMST54943.2021.00050" TargetMode="External"/><Relationship Id="rId47" Type="http://schemas.openxmlformats.org/officeDocument/2006/relationships/hyperlink" Target="https://doi.org/10.1016/j.caeai.2022.100101" TargetMode="External"/><Relationship Id="rId50" Type="http://schemas.openxmlformats.org/officeDocument/2006/relationships/hyperlink" Target="https://doi.org/10.1145/1498765.1498780" TargetMode="External"/><Relationship Id="rId55" Type="http://schemas.openxmlformats.org/officeDocument/2006/relationships/hyperlink" Target="https://doi.org/10.3991/ijet.v17i08.29833" TargetMode="External"/><Relationship Id="rId63" Type="http://schemas.openxmlformats.org/officeDocument/2006/relationships/hyperlink" Target="https://doi.org/10.1016/j.caeai.2022.100061" TargetMode="Externa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rcarranza@usil.edu.pe" TargetMode="External"/><Relationship Id="rId29" Type="http://schemas.openxmlformats.org/officeDocument/2006/relationships/hyperlink" Target="https://doi.org/10.1109/TE.2021.3085878" TargetMode="External"/><Relationship Id="rId11" Type="http://schemas.openxmlformats.org/officeDocument/2006/relationships/hyperlink" Target="https://orcid.org/0000-0002-9818-2601" TargetMode="External"/><Relationship Id="rId24" Type="http://schemas.openxmlformats.org/officeDocument/2006/relationships/hyperlink" Target="https://doi.org/10.1007/s12369-017-0460-5" TargetMode="External"/><Relationship Id="rId32" Type="http://schemas.openxmlformats.org/officeDocument/2006/relationships/hyperlink" Target="https://doi.org/10.1007/s10462-022-10206-4" TargetMode="External"/><Relationship Id="rId37" Type="http://schemas.openxmlformats.org/officeDocument/2006/relationships/hyperlink" Target="https://doi.org/10.1016/j.compedu.2010.12.002" TargetMode="External"/><Relationship Id="rId40" Type="http://schemas.openxmlformats.org/officeDocument/2006/relationships/hyperlink" Target="https://doi.org/10.3389/fpsyg.2022.795039" TargetMode="External"/><Relationship Id="rId45" Type="http://schemas.openxmlformats.org/officeDocument/2006/relationships/hyperlink" Target="https://doi.org/10.3389/feduc.2022.755914" TargetMode="External"/><Relationship Id="rId53" Type="http://schemas.openxmlformats.org/officeDocument/2006/relationships/hyperlink" Target="https://doi.org/10.1016/j.caeai.2021.100020" TargetMode="External"/><Relationship Id="rId58" Type="http://schemas.openxmlformats.org/officeDocument/2006/relationships/hyperlink" Target="https://doi.org/10.1016/j.procs.2020.05.020" TargetMode="External"/><Relationship Id="rId66" Type="http://schemas.openxmlformats.org/officeDocument/2006/relationships/hyperlink" Target="https://doi.org/10.1016/j.caeai.2021.100025" TargetMode="External"/><Relationship Id="rId5" Type="http://schemas.openxmlformats.org/officeDocument/2006/relationships/webSettings" Target="webSettings.xml"/><Relationship Id="rId61" Type="http://schemas.openxmlformats.org/officeDocument/2006/relationships/hyperlink" Target="https://doi.org/10.3390/su15054026" TargetMode="External"/><Relationship Id="rId19" Type="http://schemas.openxmlformats.org/officeDocument/2006/relationships/image" Target="media/image1.png"/><Relationship Id="rId14" Type="http://schemas.openxmlformats.org/officeDocument/2006/relationships/hyperlink" Target="mailto:lolivas2023@gmail.com" TargetMode="External"/><Relationship Id="rId22" Type="http://schemas.openxmlformats.org/officeDocument/2006/relationships/hyperlink" Target="https://doi.org/10.37394/23205.2023.22.2" TargetMode="External"/><Relationship Id="rId27" Type="http://schemas.openxmlformats.org/officeDocument/2006/relationships/hyperlink" Target="https://doi.org/10.1109/ACCESS.2020.2988510" TargetMode="External"/><Relationship Id="rId30" Type="http://schemas.openxmlformats.org/officeDocument/2006/relationships/hyperlink" Target="https://doi.org/10.1016/j.caeai.2022.100118" TargetMode="External"/><Relationship Id="rId35" Type="http://schemas.openxmlformats.org/officeDocument/2006/relationships/hyperlink" Target="https://doi.org/10.1016/j.caeai.2023.100130" TargetMode="External"/><Relationship Id="rId43" Type="http://schemas.openxmlformats.org/officeDocument/2006/relationships/hyperlink" Target="https://doi.org/10.1080/1350293X.2021.1968458" TargetMode="External"/><Relationship Id="rId48" Type="http://schemas.openxmlformats.org/officeDocument/2006/relationships/hyperlink" Target="https://doi.org/10.1108/ITSE-12-2022-0165" TargetMode="External"/><Relationship Id="rId56" Type="http://schemas.openxmlformats.org/officeDocument/2006/relationships/hyperlink" Target="https://doi.org/10.18844/cjes.v16i3.5782" TargetMode="External"/><Relationship Id="rId64" Type="http://schemas.openxmlformats.org/officeDocument/2006/relationships/hyperlink" Target="https://doi.org/10.1177/2096531119878590" TargetMode="External"/><Relationship Id="rId8" Type="http://schemas.openxmlformats.org/officeDocument/2006/relationships/hyperlink" Target="mailto:calixtotapullima01@gmail.com" TargetMode="External"/><Relationship Id="rId51" Type="http://schemas.openxmlformats.org/officeDocument/2006/relationships/hyperlink" Target="https://doi.org/10.3389/fpsyg.2021.647964" TargetMode="External"/><Relationship Id="rId3" Type="http://schemas.openxmlformats.org/officeDocument/2006/relationships/styles" Target="styles.xml"/><Relationship Id="rId12" Type="http://schemas.openxmlformats.org/officeDocument/2006/relationships/hyperlink" Target="mailto:josuetc@upeu.edu.pe" TargetMode="External"/><Relationship Id="rId17" Type="http://schemas.openxmlformats.org/officeDocument/2006/relationships/hyperlink" Target="https://orcid.org/0000-0002-4086-4845" TargetMode="External"/><Relationship Id="rId25" Type="http://schemas.openxmlformats.org/officeDocument/2006/relationships/hyperlink" Target="https://doi.org/10.1007/s43681-021-00074-z" TargetMode="External"/><Relationship Id="rId33" Type="http://schemas.openxmlformats.org/officeDocument/2006/relationships/hyperlink" Target="https://doi.org/10.3390/ijerph20010173" TargetMode="External"/><Relationship Id="rId38" Type="http://schemas.openxmlformats.org/officeDocument/2006/relationships/hyperlink" Target="https://www.jstor.org/stable/jeductechsoci.11.2.81" TargetMode="External"/><Relationship Id="rId46" Type="http://schemas.openxmlformats.org/officeDocument/2006/relationships/hyperlink" Target="https://doi.org/10.18662/brain/12.3/226" TargetMode="External"/><Relationship Id="rId59" Type="http://schemas.openxmlformats.org/officeDocument/2006/relationships/hyperlink" Target="https://doi.org/10.1080/10494820.2021.1875001" TargetMode="External"/><Relationship Id="rId67" Type="http://schemas.openxmlformats.org/officeDocument/2006/relationships/fontTable" Target="fontTable.xml"/><Relationship Id="rId20" Type="http://schemas.openxmlformats.org/officeDocument/2006/relationships/hyperlink" Target="https://doi.org/10.1186/s40561-022-00197-8" TargetMode="External"/><Relationship Id="rId41" Type="http://schemas.openxmlformats.org/officeDocument/2006/relationships/hyperlink" Target="https://doi.org/10.1088/1742-6596/1288/1/012072" TargetMode="External"/><Relationship Id="rId54" Type="http://schemas.openxmlformats.org/officeDocument/2006/relationships/hyperlink" Target="https://doi.org/10.2478/jolace-2019-0025" TargetMode="External"/><Relationship Id="rId62" Type="http://schemas.openxmlformats.org/officeDocument/2006/relationships/hyperlink" Target="https://doi.org/10.1016/j.engappai.2022.105038"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orcid.org/0000-0001-7781-7105" TargetMode="External"/><Relationship Id="rId23" Type="http://schemas.openxmlformats.org/officeDocument/2006/relationships/hyperlink" Target="https://doi.org/10.3390/su13052546" TargetMode="External"/><Relationship Id="rId28" Type="http://schemas.openxmlformats.org/officeDocument/2006/relationships/hyperlink" Target="https://doi.org/10.1016/j.caeai.2020.100002" TargetMode="External"/><Relationship Id="rId36" Type="http://schemas.openxmlformats.org/officeDocument/2006/relationships/hyperlink" Target="https://doi.org/10.1177/2042753021995315" TargetMode="External"/><Relationship Id="rId49" Type="http://schemas.openxmlformats.org/officeDocument/2006/relationships/hyperlink" Target="https://doi.org/10.1016/j.caeai.2022.100076" TargetMode="External"/><Relationship Id="rId57" Type="http://schemas.openxmlformats.org/officeDocument/2006/relationships/hyperlink" Target="https://doi.org/10.47173/2134-001-001-003" TargetMode="External"/><Relationship Id="rId10" Type="http://schemas.openxmlformats.org/officeDocument/2006/relationships/hyperlink" Target="mailto:mamanibe@crece.uss.edu.pe" TargetMode="External"/><Relationship Id="rId31" Type="http://schemas.openxmlformats.org/officeDocument/2006/relationships/hyperlink" Target="https://www.redalyc.org/journal/1800/180068639021/html/" TargetMode="External"/><Relationship Id="rId44" Type="http://schemas.openxmlformats.org/officeDocument/2006/relationships/hyperlink" Target="https://doi.org/10.1016/j.caeai.2022.100074" TargetMode="External"/><Relationship Id="rId52" Type="http://schemas.openxmlformats.org/officeDocument/2006/relationships/hyperlink" Target="https://doi.org/10.3390/fi12080124" TargetMode="External"/><Relationship Id="rId60" Type="http://schemas.openxmlformats.org/officeDocument/2006/relationships/hyperlink" Target="https://doi.org/10.1145/3545945.3569874" TargetMode="External"/><Relationship Id="rId65" Type="http://schemas.openxmlformats.org/officeDocument/2006/relationships/hyperlink" Target="https://doi.org/10.1186/s41239-019-0171-0" TargetMode="External"/><Relationship Id="rId4" Type="http://schemas.openxmlformats.org/officeDocument/2006/relationships/settings" Target="settings.xml"/><Relationship Id="rId9" Type="http://schemas.openxmlformats.org/officeDocument/2006/relationships/hyperlink" Target="https://orcid.org/0000-0001-8036-2199" TargetMode="External"/><Relationship Id="rId13" Type="http://schemas.openxmlformats.org/officeDocument/2006/relationships/hyperlink" Target="https://orcid.org/0000-0002-1066-6389" TargetMode="External"/><Relationship Id="rId18" Type="http://schemas.openxmlformats.org/officeDocument/2006/relationships/chart" Target="charts/chart1.xml"/><Relationship Id="rId39" Type="http://schemas.openxmlformats.org/officeDocument/2006/relationships/hyperlink" Target="https://doi.org/10.1016/j.caeai.2020.100001"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D:\PSICOLOG&#205;A%202023\PUBLICACI&#211;N%20ART&#205;CULOS%20CNL\INTELIGENCIA%20ARTIFICIAL\Libro1.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cked"/>
        <c:varyColors val="0"/>
        <c:ser>
          <c:idx val="0"/>
          <c:order val="0"/>
          <c:tx>
            <c:strRef>
              <c:f>Bibliométric!$I$3</c:f>
              <c:strCache>
                <c:ptCount val="1"/>
                <c:pt idx="0">
                  <c:v>Web of Science</c:v>
                </c:pt>
              </c:strCache>
            </c:strRef>
          </c:tx>
          <c:spPr>
            <a:ln w="28575" cap="rnd">
              <a:solidFill>
                <a:schemeClr val="accent1"/>
              </a:solidFill>
              <a:round/>
            </a:ln>
            <a:effectLst/>
          </c:spPr>
          <c:marker>
            <c:symbol val="none"/>
          </c:marker>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s-PE"/>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Bibliométric!$H$4:$H$8</c:f>
              <c:strCache>
                <c:ptCount val="5"/>
                <c:pt idx="0">
                  <c:v>Año 2018</c:v>
                </c:pt>
                <c:pt idx="1">
                  <c:v>Año 2019</c:v>
                </c:pt>
                <c:pt idx="2">
                  <c:v>Año 2020</c:v>
                </c:pt>
                <c:pt idx="3">
                  <c:v>Año 2021</c:v>
                </c:pt>
                <c:pt idx="4">
                  <c:v>Año 2022</c:v>
                </c:pt>
              </c:strCache>
            </c:strRef>
          </c:cat>
          <c:val>
            <c:numRef>
              <c:f>Bibliométric!$I$4:$I$8</c:f>
              <c:numCache>
                <c:formatCode>General</c:formatCode>
                <c:ptCount val="5"/>
                <c:pt idx="0">
                  <c:v>2</c:v>
                </c:pt>
                <c:pt idx="1">
                  <c:v>4</c:v>
                </c:pt>
                <c:pt idx="2">
                  <c:v>7</c:v>
                </c:pt>
                <c:pt idx="3">
                  <c:v>11</c:v>
                </c:pt>
                <c:pt idx="4">
                  <c:v>21</c:v>
                </c:pt>
              </c:numCache>
            </c:numRef>
          </c:val>
          <c:smooth val="0"/>
          <c:extLst>
            <c:ext xmlns:c16="http://schemas.microsoft.com/office/drawing/2014/chart" uri="{C3380CC4-5D6E-409C-BE32-E72D297353CC}">
              <c16:uniqueId val="{00000000-97CE-4FC9-8F4F-26580E2DBA68}"/>
            </c:ext>
          </c:extLst>
        </c:ser>
        <c:ser>
          <c:idx val="1"/>
          <c:order val="1"/>
          <c:tx>
            <c:strRef>
              <c:f>Bibliométric!$J$3</c:f>
              <c:strCache>
                <c:ptCount val="1"/>
                <c:pt idx="0">
                  <c:v>Scopus</c:v>
                </c:pt>
              </c:strCache>
            </c:strRef>
          </c:tx>
          <c:spPr>
            <a:ln w="28575" cap="rnd">
              <a:solidFill>
                <a:schemeClr val="accent2"/>
              </a:solidFill>
              <a:round/>
            </a:ln>
            <a:effectLst/>
          </c:spPr>
          <c:marker>
            <c:symbol val="none"/>
          </c:marker>
          <c:dLbls>
            <c:spPr>
              <a:noFill/>
              <a:ln>
                <a:noFill/>
              </a:ln>
              <a:effectLst/>
            </c:spPr>
            <c:txPr>
              <a:bodyPr rot="0" spcFirstLastPara="1" vertOverflow="ellipsis" vert="horz" wrap="square" anchor="ctr" anchorCtr="1"/>
              <a:lstStyle/>
              <a:p>
                <a:pPr>
                  <a:defRPr sz="900" b="0" i="0" u="none" strike="noStrike" kern="1200" baseline="0">
                    <a:solidFill>
                      <a:schemeClr val="tx1">
                        <a:lumMod val="75000"/>
                        <a:lumOff val="25000"/>
                      </a:schemeClr>
                    </a:solidFill>
                    <a:latin typeface="Times New Roman" panose="02020603050405020304" pitchFamily="18" charset="0"/>
                    <a:ea typeface="+mn-ea"/>
                    <a:cs typeface="Times New Roman" panose="02020603050405020304" pitchFamily="18" charset="0"/>
                  </a:defRPr>
                </a:pPr>
                <a:endParaRPr lang="es-PE"/>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Bibliométric!$H$4:$H$8</c:f>
              <c:strCache>
                <c:ptCount val="5"/>
                <c:pt idx="0">
                  <c:v>Año 2018</c:v>
                </c:pt>
                <c:pt idx="1">
                  <c:v>Año 2019</c:v>
                </c:pt>
                <c:pt idx="2">
                  <c:v>Año 2020</c:v>
                </c:pt>
                <c:pt idx="3">
                  <c:v>Año 2021</c:v>
                </c:pt>
                <c:pt idx="4">
                  <c:v>Año 2022</c:v>
                </c:pt>
              </c:strCache>
            </c:strRef>
          </c:cat>
          <c:val>
            <c:numRef>
              <c:f>Bibliométric!$J$4:$J$8</c:f>
              <c:numCache>
                <c:formatCode>General</c:formatCode>
                <c:ptCount val="5"/>
                <c:pt idx="0">
                  <c:v>30</c:v>
                </c:pt>
                <c:pt idx="1">
                  <c:v>63</c:v>
                </c:pt>
                <c:pt idx="2">
                  <c:v>147</c:v>
                </c:pt>
                <c:pt idx="3">
                  <c:v>262</c:v>
                </c:pt>
                <c:pt idx="4">
                  <c:v>346</c:v>
                </c:pt>
              </c:numCache>
            </c:numRef>
          </c:val>
          <c:smooth val="0"/>
          <c:extLst>
            <c:ext xmlns:c16="http://schemas.microsoft.com/office/drawing/2014/chart" uri="{C3380CC4-5D6E-409C-BE32-E72D297353CC}">
              <c16:uniqueId val="{00000001-97CE-4FC9-8F4F-26580E2DBA68}"/>
            </c:ext>
          </c:extLst>
        </c:ser>
        <c:dLbls>
          <c:dLblPos val="t"/>
          <c:showLegendKey val="0"/>
          <c:showVal val="1"/>
          <c:showCatName val="0"/>
          <c:showSerName val="0"/>
          <c:showPercent val="0"/>
          <c:showBubbleSize val="0"/>
        </c:dLbls>
        <c:smooth val="0"/>
        <c:axId val="990910656"/>
        <c:axId val="990926016"/>
      </c:lineChart>
      <c:catAx>
        <c:axId val="990910656"/>
        <c:scaling>
          <c:orientation val="minMax"/>
        </c:scaling>
        <c:delete val="0"/>
        <c:axPos val="b"/>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s-PE"/>
                  <a:t>Años</a:t>
                </a: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s-PE"/>
            </a:p>
          </c:txPr>
        </c:title>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s-PE"/>
          </a:p>
        </c:txPr>
        <c:crossAx val="990926016"/>
        <c:crosses val="autoZero"/>
        <c:auto val="1"/>
        <c:lblAlgn val="ctr"/>
        <c:lblOffset val="100"/>
        <c:noMultiLvlLbl val="0"/>
      </c:catAx>
      <c:valAx>
        <c:axId val="990926016"/>
        <c:scaling>
          <c:orientation val="minMax"/>
        </c:scaling>
        <c:delete val="0"/>
        <c:axPos val="l"/>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es-PE"/>
                  <a:t>Número</a:t>
                </a:r>
                <a:r>
                  <a:rPr lang="es-PE" baseline="0"/>
                  <a:t> de publicaciones</a:t>
                </a:r>
                <a:endParaRPr lang="es-PE"/>
              </a:p>
            </c:rich>
          </c:tx>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s-PE"/>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s-PE"/>
          </a:p>
        </c:txPr>
        <c:crossAx val="9909106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es-PE"/>
        </a:p>
      </c:txPr>
    </c:legend>
    <c:plotVisOnly val="1"/>
    <c:dispBlanksAs val="zero"/>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latin typeface="Times New Roman" panose="02020603050405020304" pitchFamily="18" charset="0"/>
          <a:cs typeface="Times New Roman" panose="02020603050405020304" pitchFamily="18" charset="0"/>
        </a:defRPr>
      </a:pPr>
      <a:endParaRPr lang="es-PE"/>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A90338-633D-43A4-8666-ADD5ECAC6B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27803</Words>
  <Characters>152917</Characters>
  <Application>Microsoft Office Word</Application>
  <DocSecurity>0</DocSecurity>
  <Lines>1274</Lines>
  <Paragraphs>360</Paragraphs>
  <ScaleCrop>false</ScaleCrop>
  <Company/>
  <LinksUpToDate>false</LinksUpToDate>
  <CharactersWithSpaces>180360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2024-03-21T14:38:00Z</dcterms:created>
  <dcterms:modified xsi:type="dcterms:W3CDTF">2024-03-21T14:38:00Z</dcterms:modified>
</cp:coreProperties>
</file>